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08E" w:rsidRPr="003C708E" w:rsidRDefault="003C708E" w:rsidP="003C708E">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3C708E">
        <w:rPr>
          <w:rFonts w:ascii="Times New Roman" w:eastAsia="Times New Roman" w:hAnsi="Times New Roman" w:cs="Times New Roman"/>
          <w:b/>
          <w:bCs/>
          <w:kern w:val="36"/>
          <w:sz w:val="48"/>
          <w:szCs w:val="48"/>
          <w:lang w:eastAsia="ru-RU"/>
        </w:rPr>
        <w:t>ГОСТ 32038-2012 Пиво. Метод определения двуокиси углерода</w:t>
      </w:r>
    </w:p>
    <w:p w:rsidR="003C708E" w:rsidRPr="003C708E" w:rsidRDefault="003C708E" w:rsidP="003C708E">
      <w:pPr>
        <w:spacing w:after="0" w:line="240" w:lineRule="auto"/>
        <w:jc w:val="right"/>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ГОСТ 32038-2012</w:t>
      </w:r>
    </w:p>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МЕЖГОСУДАРСТВЕННЫЙ СТАНДАРТ</w:t>
      </w:r>
    </w:p>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ПИВО</w:t>
      </w:r>
    </w:p>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Метод определения двуокиси углерода</w:t>
      </w:r>
    </w:p>
    <w:p w:rsidR="003C708E" w:rsidRPr="003C708E" w:rsidRDefault="003C708E" w:rsidP="003C708E">
      <w:pPr>
        <w:spacing w:after="0" w:line="240" w:lineRule="auto"/>
        <w:jc w:val="center"/>
        <w:rPr>
          <w:rFonts w:ascii="Times New Roman" w:eastAsia="Times New Roman" w:hAnsi="Times New Roman" w:cs="Times New Roman"/>
          <w:sz w:val="24"/>
          <w:szCs w:val="24"/>
          <w:lang w:val="en-US" w:eastAsia="ru-RU"/>
        </w:rPr>
      </w:pPr>
      <w:r w:rsidRPr="003C708E">
        <w:rPr>
          <w:rFonts w:ascii="Times New Roman" w:eastAsia="Times New Roman" w:hAnsi="Times New Roman" w:cs="Times New Roman"/>
          <w:sz w:val="24"/>
          <w:szCs w:val="24"/>
          <w:lang w:val="en-US" w:eastAsia="ru-RU"/>
        </w:rPr>
        <w:t>Beer. Method for determination of carbon dioxide</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МКС 67.160.10</w:t>
      </w:r>
    </w:p>
    <w:p w:rsidR="003C708E" w:rsidRPr="003C708E" w:rsidRDefault="003C708E" w:rsidP="003C708E">
      <w:pPr>
        <w:spacing w:after="0" w:line="240" w:lineRule="auto"/>
        <w:jc w:val="right"/>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Дата введения 2014-01-01</w:t>
      </w:r>
    </w:p>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Предисловие</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Цели, основные принципы и основной порядок проведения работ по межгосударственной стандартизации установлены ГОСТ 1.0-92 "Межгосударственная система стандартизации. Основные положения" и ГОСТ 1.2-2009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b/>
          <w:bCs/>
          <w:sz w:val="24"/>
          <w:szCs w:val="24"/>
          <w:lang w:eastAsia="ru-RU"/>
        </w:rPr>
        <w:t>Сведения о стандарте</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xml:space="preserve">1 РАЗРАБОТАН Государственным научным учреждением Всероссийским научно-исследовательским институтом пивоваренной, безалкогольной и винодельческой промышленности Российской академии сельскохозяйственных наук (ГНУ </w:t>
      </w:r>
      <w:proofErr w:type="spellStart"/>
      <w:r w:rsidRPr="003C708E">
        <w:rPr>
          <w:rFonts w:ascii="Times New Roman" w:eastAsia="Times New Roman" w:hAnsi="Times New Roman" w:cs="Times New Roman"/>
          <w:sz w:val="24"/>
          <w:szCs w:val="24"/>
          <w:lang w:eastAsia="ru-RU"/>
        </w:rPr>
        <w:t>ВНИИПБиВП</w:t>
      </w:r>
      <w:proofErr w:type="spellEnd"/>
      <w:r w:rsidRPr="003C708E">
        <w:rPr>
          <w:rFonts w:ascii="Times New Roman" w:eastAsia="Times New Roman" w:hAnsi="Times New Roman" w:cs="Times New Roman"/>
          <w:sz w:val="24"/>
          <w:szCs w:val="24"/>
          <w:lang w:eastAsia="ru-RU"/>
        </w:rPr>
        <w:t xml:space="preserve"> </w:t>
      </w:r>
      <w:proofErr w:type="spellStart"/>
      <w:r w:rsidRPr="003C708E">
        <w:rPr>
          <w:rFonts w:ascii="Times New Roman" w:eastAsia="Times New Roman" w:hAnsi="Times New Roman" w:cs="Times New Roman"/>
          <w:sz w:val="24"/>
          <w:szCs w:val="24"/>
          <w:lang w:eastAsia="ru-RU"/>
        </w:rPr>
        <w:t>Россельхозакадемии</w:t>
      </w:r>
      <w:proofErr w:type="spellEnd"/>
      <w:r w:rsidRPr="003C708E">
        <w:rPr>
          <w:rFonts w:ascii="Times New Roman" w:eastAsia="Times New Roman" w:hAnsi="Times New Roman" w:cs="Times New Roman"/>
          <w:sz w:val="24"/>
          <w:szCs w:val="24"/>
          <w:lang w:eastAsia="ru-RU"/>
        </w:rPr>
        <w:t>)</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2 ВНЕСЕН Федеральным агентством по техническому регулированию и метрологии (</w:t>
      </w:r>
      <w:proofErr w:type="spellStart"/>
      <w:r w:rsidRPr="003C708E">
        <w:rPr>
          <w:rFonts w:ascii="Times New Roman" w:eastAsia="Times New Roman" w:hAnsi="Times New Roman" w:cs="Times New Roman"/>
          <w:sz w:val="24"/>
          <w:szCs w:val="24"/>
          <w:lang w:eastAsia="ru-RU"/>
        </w:rPr>
        <w:t>Росстандарт</w:t>
      </w:r>
      <w:proofErr w:type="spellEnd"/>
      <w:r w:rsidRPr="003C708E">
        <w:rPr>
          <w:rFonts w:ascii="Times New Roman" w:eastAsia="Times New Roman" w:hAnsi="Times New Roman" w:cs="Times New Roman"/>
          <w:sz w:val="24"/>
          <w:szCs w:val="24"/>
          <w:lang w:eastAsia="ru-RU"/>
        </w:rPr>
        <w:t>)</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3 ПРИНЯТ Межгосударственным советом по стандартизации, метрологии и сертификации (протокол от 3 декабря 2012 г. N 54-П) </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За принятие проголосовали: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9"/>
        <w:gridCol w:w="2071"/>
        <w:gridCol w:w="3985"/>
      </w:tblGrid>
      <w:tr w:rsidR="003C708E" w:rsidRPr="003C708E" w:rsidTr="003C708E">
        <w:trPr>
          <w:tblCellSpacing w:w="15" w:type="dxa"/>
        </w:trPr>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Краткое наименование страны по МК (ИСО 3166) 004-97</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Код страны по МК (ИСО 3166) 004-97</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Сокращенное наименование национального органа по стандартизации</w:t>
            </w:r>
          </w:p>
        </w:tc>
      </w:tr>
      <w:tr w:rsidR="003C708E" w:rsidRPr="003C708E" w:rsidTr="003C708E">
        <w:trPr>
          <w:tblCellSpacing w:w="15" w:type="dxa"/>
        </w:trPr>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Беларусь</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BY</w:t>
            </w:r>
          </w:p>
        </w:tc>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Госстандарт Республики Беларусь</w:t>
            </w:r>
          </w:p>
        </w:tc>
      </w:tr>
      <w:tr w:rsidR="003C708E" w:rsidRPr="003C708E" w:rsidTr="003C708E">
        <w:trPr>
          <w:tblCellSpacing w:w="15" w:type="dxa"/>
        </w:trPr>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Казахстан</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KZ</w:t>
            </w:r>
          </w:p>
        </w:tc>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Госстандарт Республики Казахстан</w:t>
            </w:r>
          </w:p>
        </w:tc>
      </w:tr>
      <w:tr w:rsidR="003C708E" w:rsidRPr="003C708E" w:rsidTr="003C708E">
        <w:trPr>
          <w:tblCellSpacing w:w="15" w:type="dxa"/>
        </w:trPr>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Киргизия</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KG</w:t>
            </w:r>
          </w:p>
        </w:tc>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proofErr w:type="spellStart"/>
            <w:r w:rsidRPr="003C708E">
              <w:rPr>
                <w:rFonts w:ascii="Times New Roman" w:eastAsia="Times New Roman" w:hAnsi="Times New Roman" w:cs="Times New Roman"/>
                <w:sz w:val="24"/>
                <w:szCs w:val="24"/>
                <w:lang w:eastAsia="ru-RU"/>
              </w:rPr>
              <w:t>Кыргызстандарт</w:t>
            </w:r>
            <w:proofErr w:type="spellEnd"/>
          </w:p>
        </w:tc>
      </w:tr>
      <w:tr w:rsidR="003C708E" w:rsidRPr="003C708E" w:rsidTr="003C708E">
        <w:trPr>
          <w:tblCellSpacing w:w="15" w:type="dxa"/>
        </w:trPr>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Молдова</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MD</w:t>
            </w:r>
          </w:p>
        </w:tc>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Молдова-Стандарт</w:t>
            </w:r>
          </w:p>
        </w:tc>
      </w:tr>
      <w:tr w:rsidR="003C708E" w:rsidRPr="003C708E" w:rsidTr="003C708E">
        <w:trPr>
          <w:tblCellSpacing w:w="15" w:type="dxa"/>
        </w:trPr>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Россия</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RU</w:t>
            </w:r>
          </w:p>
        </w:tc>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proofErr w:type="spellStart"/>
            <w:r w:rsidRPr="003C708E">
              <w:rPr>
                <w:rFonts w:ascii="Times New Roman" w:eastAsia="Times New Roman" w:hAnsi="Times New Roman" w:cs="Times New Roman"/>
                <w:sz w:val="24"/>
                <w:szCs w:val="24"/>
                <w:lang w:eastAsia="ru-RU"/>
              </w:rPr>
              <w:t>Росстандарт</w:t>
            </w:r>
            <w:proofErr w:type="spellEnd"/>
          </w:p>
        </w:tc>
      </w:tr>
      <w:tr w:rsidR="003C708E" w:rsidRPr="003C708E" w:rsidTr="003C708E">
        <w:trPr>
          <w:tblCellSpacing w:w="15" w:type="dxa"/>
        </w:trPr>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Таджикистан</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TJ</w:t>
            </w:r>
          </w:p>
        </w:tc>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proofErr w:type="spellStart"/>
            <w:r w:rsidRPr="003C708E">
              <w:rPr>
                <w:rFonts w:ascii="Times New Roman" w:eastAsia="Times New Roman" w:hAnsi="Times New Roman" w:cs="Times New Roman"/>
                <w:sz w:val="24"/>
                <w:szCs w:val="24"/>
                <w:lang w:eastAsia="ru-RU"/>
              </w:rPr>
              <w:t>Таджикстандарт</w:t>
            </w:r>
            <w:proofErr w:type="spellEnd"/>
          </w:p>
        </w:tc>
      </w:tr>
      <w:tr w:rsidR="003C708E" w:rsidRPr="003C708E" w:rsidTr="003C708E">
        <w:trPr>
          <w:tblCellSpacing w:w="15" w:type="dxa"/>
        </w:trPr>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Узбекистан</w:t>
            </w:r>
          </w:p>
        </w:tc>
        <w:tc>
          <w:tcPr>
            <w:tcW w:w="0" w:type="auto"/>
            <w:vAlign w:val="center"/>
            <w:hideMark/>
          </w:tcPr>
          <w:p w:rsidR="003C708E" w:rsidRPr="003C708E" w:rsidRDefault="003C708E" w:rsidP="003C708E">
            <w:pPr>
              <w:spacing w:after="0" w:line="240" w:lineRule="auto"/>
              <w:jc w:val="center"/>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UZ</w:t>
            </w:r>
          </w:p>
        </w:tc>
        <w:tc>
          <w:tcPr>
            <w:tcW w:w="0" w:type="auto"/>
            <w:vAlign w:val="center"/>
            <w:hideMark/>
          </w:tcPr>
          <w:p w:rsidR="003C708E" w:rsidRPr="003C708E" w:rsidRDefault="003C708E" w:rsidP="003C708E">
            <w:pPr>
              <w:spacing w:after="0" w:line="240" w:lineRule="auto"/>
              <w:rPr>
                <w:rFonts w:ascii="Times New Roman" w:eastAsia="Times New Roman" w:hAnsi="Times New Roman" w:cs="Times New Roman"/>
                <w:sz w:val="24"/>
                <w:szCs w:val="24"/>
                <w:lang w:eastAsia="ru-RU"/>
              </w:rPr>
            </w:pPr>
            <w:proofErr w:type="spellStart"/>
            <w:r w:rsidRPr="003C708E">
              <w:rPr>
                <w:rFonts w:ascii="Times New Roman" w:eastAsia="Times New Roman" w:hAnsi="Times New Roman" w:cs="Times New Roman"/>
                <w:sz w:val="24"/>
                <w:szCs w:val="24"/>
                <w:lang w:eastAsia="ru-RU"/>
              </w:rPr>
              <w:t>Узстандарт</w:t>
            </w:r>
            <w:proofErr w:type="spellEnd"/>
          </w:p>
        </w:tc>
      </w:tr>
    </w:tbl>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4 Приказом Федерального агентства по техническому регулированию и метрологии от 28 июня 2013 г. N 325-ст межгосударственный стандарт ГОСТ 32038-2012 введен в действие в качестве национального стандарта Российской Федерации с 1 января 2014 г.</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5 Настоящий стандарт подготовлен на основе применения ГОСТ Р 51154-98</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6 ВВЕДЕН ВПЕРВЫЕ</w:t>
      </w:r>
    </w:p>
    <w:p w:rsidR="003C708E" w:rsidRPr="003C708E" w:rsidRDefault="003C708E" w:rsidP="003C708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C708E">
        <w:rPr>
          <w:rFonts w:ascii="Times New Roman" w:eastAsia="Times New Roman" w:hAnsi="Times New Roman" w:cs="Times New Roman"/>
          <w:b/>
          <w:bCs/>
          <w:sz w:val="36"/>
          <w:szCs w:val="36"/>
          <w:lang w:eastAsia="ru-RU"/>
        </w:rPr>
        <w:t>1 Область применения</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Настоящий стандарт распространяется на пиво и устанавливает метод определения массовой доли двуокиси углерода.</w:t>
      </w:r>
    </w:p>
    <w:p w:rsidR="003C708E" w:rsidRPr="003C708E" w:rsidRDefault="003C708E" w:rsidP="003C708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C708E">
        <w:rPr>
          <w:rFonts w:ascii="Times New Roman" w:eastAsia="Times New Roman" w:hAnsi="Times New Roman" w:cs="Times New Roman"/>
          <w:b/>
          <w:bCs/>
          <w:sz w:val="36"/>
          <w:szCs w:val="36"/>
          <w:lang w:eastAsia="ru-RU"/>
        </w:rPr>
        <w:lastRenderedPageBreak/>
        <w:t>2 Нормативные ссылки</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В настоящем стандарте использованы нормативные ссылки на следующие межгосударственные стандарты:</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xml:space="preserve">ГОСТ 2405-88 Манометры, вакуумметры, </w:t>
      </w:r>
      <w:proofErr w:type="spellStart"/>
      <w:r w:rsidRPr="003C708E">
        <w:rPr>
          <w:rFonts w:ascii="Times New Roman" w:eastAsia="Times New Roman" w:hAnsi="Times New Roman" w:cs="Times New Roman"/>
          <w:sz w:val="24"/>
          <w:szCs w:val="24"/>
          <w:lang w:eastAsia="ru-RU"/>
        </w:rPr>
        <w:t>мановакуумметры</w:t>
      </w:r>
      <w:proofErr w:type="spellEnd"/>
      <w:r w:rsidRPr="003C708E">
        <w:rPr>
          <w:rFonts w:ascii="Times New Roman" w:eastAsia="Times New Roman" w:hAnsi="Times New Roman" w:cs="Times New Roman"/>
          <w:sz w:val="24"/>
          <w:szCs w:val="24"/>
          <w:lang w:eastAsia="ru-RU"/>
        </w:rPr>
        <w:t xml:space="preserve">, </w:t>
      </w:r>
      <w:proofErr w:type="spellStart"/>
      <w:r w:rsidRPr="003C708E">
        <w:rPr>
          <w:rFonts w:ascii="Times New Roman" w:eastAsia="Times New Roman" w:hAnsi="Times New Roman" w:cs="Times New Roman"/>
          <w:sz w:val="24"/>
          <w:szCs w:val="24"/>
          <w:lang w:eastAsia="ru-RU"/>
        </w:rPr>
        <w:t>напоромеры</w:t>
      </w:r>
      <w:proofErr w:type="spellEnd"/>
      <w:r w:rsidRPr="003C708E">
        <w:rPr>
          <w:rFonts w:ascii="Times New Roman" w:eastAsia="Times New Roman" w:hAnsi="Times New Roman" w:cs="Times New Roman"/>
          <w:sz w:val="24"/>
          <w:szCs w:val="24"/>
          <w:lang w:eastAsia="ru-RU"/>
        </w:rPr>
        <w:t xml:space="preserve">, тягомеры и </w:t>
      </w:r>
      <w:proofErr w:type="spellStart"/>
      <w:r w:rsidRPr="003C708E">
        <w:rPr>
          <w:rFonts w:ascii="Times New Roman" w:eastAsia="Times New Roman" w:hAnsi="Times New Roman" w:cs="Times New Roman"/>
          <w:sz w:val="24"/>
          <w:szCs w:val="24"/>
          <w:lang w:eastAsia="ru-RU"/>
        </w:rPr>
        <w:t>тягонапоромеры</w:t>
      </w:r>
      <w:proofErr w:type="spellEnd"/>
      <w:r w:rsidRPr="003C708E">
        <w:rPr>
          <w:rFonts w:ascii="Times New Roman" w:eastAsia="Times New Roman" w:hAnsi="Times New Roman" w:cs="Times New Roman"/>
          <w:sz w:val="24"/>
          <w:szCs w:val="24"/>
          <w:lang w:eastAsia="ru-RU"/>
        </w:rPr>
        <w:t>. Общие технические условия</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ГОСТ 12786-80 Пиво. Правила приемки и методы отбора проб</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ГОСТ 13646-68 Термометры стеклянные ртутные для точных измерений. Технические условия</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rsidR="003C708E" w:rsidRPr="003C708E" w:rsidRDefault="003C708E" w:rsidP="003C708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C708E">
        <w:rPr>
          <w:rFonts w:ascii="Times New Roman" w:eastAsia="Times New Roman" w:hAnsi="Times New Roman" w:cs="Times New Roman"/>
          <w:b/>
          <w:bCs/>
          <w:sz w:val="36"/>
          <w:szCs w:val="36"/>
          <w:lang w:eastAsia="ru-RU"/>
        </w:rPr>
        <w:t>3 Сущность метода</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Метод основан на измерении давления в укупоренной бутылке или металлической банке и расчете массовой доли двуокиси углерода в зависимости от измеренного давления и температуры напитка.</w:t>
      </w:r>
    </w:p>
    <w:p w:rsidR="003C708E" w:rsidRPr="003C708E" w:rsidRDefault="003C708E" w:rsidP="003C708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C708E">
        <w:rPr>
          <w:rFonts w:ascii="Times New Roman" w:eastAsia="Times New Roman" w:hAnsi="Times New Roman" w:cs="Times New Roman"/>
          <w:b/>
          <w:bCs/>
          <w:sz w:val="36"/>
          <w:szCs w:val="36"/>
          <w:lang w:eastAsia="ru-RU"/>
        </w:rPr>
        <w:t>4 Средства измерений и вспомогательное оборудование</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4.1 Устройство для определения давления в бутылках и банках (</w:t>
      </w:r>
      <w:proofErr w:type="spellStart"/>
      <w:r w:rsidRPr="003C708E">
        <w:rPr>
          <w:rFonts w:ascii="Times New Roman" w:eastAsia="Times New Roman" w:hAnsi="Times New Roman" w:cs="Times New Roman"/>
          <w:sz w:val="24"/>
          <w:szCs w:val="24"/>
          <w:lang w:eastAsia="ru-RU"/>
        </w:rPr>
        <w:t>афрометр</w:t>
      </w:r>
      <w:proofErr w:type="spellEnd"/>
      <w:r w:rsidRPr="003C708E">
        <w:rPr>
          <w:rFonts w:ascii="Times New Roman" w:eastAsia="Times New Roman" w:hAnsi="Times New Roman" w:cs="Times New Roman"/>
          <w:sz w:val="24"/>
          <w:szCs w:val="24"/>
          <w:lang w:eastAsia="ru-RU"/>
        </w:rPr>
        <w:t>), состоящее из манометра по ГОСТ 2405 класса точности не ниже 2,5 и пределом измерения не более 0,6 МПа (6 кг/</w:t>
      </w:r>
      <w:proofErr w:type="gramStart"/>
      <w:r w:rsidRPr="003C708E">
        <w:rPr>
          <w:rFonts w:ascii="Times New Roman" w:eastAsia="Times New Roman" w:hAnsi="Times New Roman" w:cs="Times New Roman"/>
          <w:sz w:val="24"/>
          <w:szCs w:val="24"/>
          <w:lang w:eastAsia="ru-RU"/>
        </w:rPr>
        <w:t>см )</w:t>
      </w:r>
      <w:proofErr w:type="gramEnd"/>
      <w:r w:rsidRPr="003C708E">
        <w:rPr>
          <w:rFonts w:ascii="Times New Roman" w:eastAsia="Times New Roman" w:hAnsi="Times New Roman" w:cs="Times New Roman"/>
          <w:sz w:val="24"/>
          <w:szCs w:val="24"/>
          <w:lang w:eastAsia="ru-RU"/>
        </w:rPr>
        <w:t xml:space="preserve"> с навинченным на него специальным зондом - приспособлением для прокалывания пробки бутылки (дна банки) и соединения манометра с газовой камерой бутылки или банки без нарушения герметичности укупорки.</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4.2 Термометр ртутный стеклянный лабораторный по ГОСТ 13646 с пределом измерения от 0 °C до 100 °C и ценой деления 1 °C.</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4.3 Аппарат для встряхивания жидкостей.</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Допускается применение средств измерений и вспомогательного оборудования с аналогичными метрологическими и техническими характеристиками.</w:t>
      </w:r>
    </w:p>
    <w:p w:rsidR="003C708E" w:rsidRPr="003C708E" w:rsidRDefault="003C708E" w:rsidP="003C708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C708E">
        <w:rPr>
          <w:rFonts w:ascii="Times New Roman" w:eastAsia="Times New Roman" w:hAnsi="Times New Roman" w:cs="Times New Roman"/>
          <w:b/>
          <w:bCs/>
          <w:sz w:val="36"/>
          <w:szCs w:val="36"/>
          <w:lang w:eastAsia="ru-RU"/>
        </w:rPr>
        <w:t>5 Отбор проб</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Отбор проб - по ГОСТ 12786.</w:t>
      </w:r>
    </w:p>
    <w:p w:rsidR="003C708E" w:rsidRPr="003C708E" w:rsidRDefault="003C708E" w:rsidP="003C708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C708E">
        <w:rPr>
          <w:rFonts w:ascii="Times New Roman" w:eastAsia="Times New Roman" w:hAnsi="Times New Roman" w:cs="Times New Roman"/>
          <w:b/>
          <w:bCs/>
          <w:sz w:val="36"/>
          <w:szCs w:val="36"/>
          <w:lang w:eastAsia="ru-RU"/>
        </w:rPr>
        <w:t>6 Порядок проведения измерения</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6.1 Бутылку или банку с пивом закрепляют в устройстве для определения давления (</w:t>
      </w:r>
      <w:proofErr w:type="spellStart"/>
      <w:r w:rsidRPr="003C708E">
        <w:rPr>
          <w:rFonts w:ascii="Times New Roman" w:eastAsia="Times New Roman" w:hAnsi="Times New Roman" w:cs="Times New Roman"/>
          <w:sz w:val="24"/>
          <w:szCs w:val="24"/>
          <w:lang w:eastAsia="ru-RU"/>
        </w:rPr>
        <w:t>афрометре</w:t>
      </w:r>
      <w:proofErr w:type="spellEnd"/>
      <w:r w:rsidRPr="003C708E">
        <w:rPr>
          <w:rFonts w:ascii="Times New Roman" w:eastAsia="Times New Roman" w:hAnsi="Times New Roman" w:cs="Times New Roman"/>
          <w:sz w:val="24"/>
          <w:szCs w:val="24"/>
          <w:lang w:eastAsia="ru-RU"/>
        </w:rPr>
        <w:t>). Стеклянную бутылку или банку ставят на основание устройства, причем банку донышком вверх. Бутылку из полиэтилентерефталата вставляют горловиной в паз специального кронштейна так, чтобы бутылка находилась в подвешенном состоянии и расстояние между дном бутылки и основанием составляло 2-3 мм.</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lastRenderedPageBreak/>
        <w:t>6.2 Для обеспечения безопасности стеклянную бутылку с напитком помещают в чехол из плотной ткани или кожи.</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xml:space="preserve">6.3 </w:t>
      </w:r>
      <w:proofErr w:type="gramStart"/>
      <w:r w:rsidRPr="003C708E">
        <w:rPr>
          <w:rFonts w:ascii="Times New Roman" w:eastAsia="Times New Roman" w:hAnsi="Times New Roman" w:cs="Times New Roman"/>
          <w:sz w:val="24"/>
          <w:szCs w:val="24"/>
          <w:lang w:eastAsia="ru-RU"/>
        </w:rPr>
        <w:t>В</w:t>
      </w:r>
      <w:proofErr w:type="gramEnd"/>
      <w:r w:rsidRPr="003C708E">
        <w:rPr>
          <w:rFonts w:ascii="Times New Roman" w:eastAsia="Times New Roman" w:hAnsi="Times New Roman" w:cs="Times New Roman"/>
          <w:sz w:val="24"/>
          <w:szCs w:val="24"/>
          <w:lang w:eastAsia="ru-RU"/>
        </w:rPr>
        <w:t xml:space="preserve"> бутылке или банке с напитком, закрепленной в устройстве для определения давления, осторожно прокалывают пробку бутылки (дно банки) устройством для прокалывания. При этом газ поступает к манометру.</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6.4 Устройство с закрепленной бутылкой или банкой устанавливают в аппарат для встряхивания и встряхивают до установления постоянного давления на манометре. Допускается встряхивание вручную.</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6.5 Отмечают показание манометра, убедившись в герметичности системы. Если система герметична, показание манометра в течение 2 мин должно оставаться неизменным.</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6.6 После измерения давления бутылку или банку снимают с прибора, открывают и термометром измеряют температуру пива.</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6.7 Массовую долю двуокиси углерода в напитке в зависимости от измеренного давления и температуры находят по таблице (см. приложение А).</w:t>
      </w:r>
    </w:p>
    <w:p w:rsidR="003C708E" w:rsidRPr="003C708E" w:rsidRDefault="003C708E" w:rsidP="003C708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C708E">
        <w:rPr>
          <w:rFonts w:ascii="Times New Roman" w:eastAsia="Times New Roman" w:hAnsi="Times New Roman" w:cs="Times New Roman"/>
          <w:b/>
          <w:bCs/>
          <w:sz w:val="36"/>
          <w:szCs w:val="36"/>
          <w:lang w:eastAsia="ru-RU"/>
        </w:rPr>
        <w:t>7 Оформление результатов измерения</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7.1 Результаты измерения заносят в протокол, который должен содержать следующие данные:</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наименование продукции;</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дату и место отбора проб;</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дату и место измерения;</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количество испытанных образцов;</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результаты измерения;</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обозначение настоящего стандарта;</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 подпись лица, проводившего измерение.</w:t>
      </w:r>
    </w:p>
    <w:p w:rsidR="003C708E" w:rsidRPr="003C708E" w:rsidRDefault="003C708E" w:rsidP="003C708E">
      <w:pPr>
        <w:spacing w:after="0" w:line="240" w:lineRule="auto"/>
        <w:rPr>
          <w:rFonts w:ascii="Times New Roman" w:eastAsia="Times New Roman" w:hAnsi="Times New Roman" w:cs="Times New Roman"/>
          <w:sz w:val="24"/>
          <w:szCs w:val="24"/>
          <w:lang w:eastAsia="ru-RU"/>
        </w:rPr>
      </w:pPr>
      <w:r w:rsidRPr="003C708E">
        <w:rPr>
          <w:rFonts w:ascii="Times New Roman" w:eastAsia="Times New Roman" w:hAnsi="Times New Roman" w:cs="Times New Roman"/>
          <w:sz w:val="24"/>
          <w:szCs w:val="24"/>
          <w:lang w:eastAsia="ru-RU"/>
        </w:rPr>
        <w:t>7.2 По результатам испытания принимают решение о соответствии партии пива требованиям соответствующего нормативного документа.</w:t>
      </w:r>
      <w:bookmarkStart w:id="0" w:name="_GoBack"/>
      <w:bookmarkEnd w:id="0"/>
    </w:p>
    <w:sectPr w:rsidR="003C708E" w:rsidRPr="003C70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08E"/>
    <w:rsid w:val="00076D24"/>
    <w:rsid w:val="00135440"/>
    <w:rsid w:val="003C708E"/>
    <w:rsid w:val="007E3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63E2B1-9C82-4843-949A-3A225D0D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C70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C708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708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C708E"/>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3C708E"/>
    <w:rPr>
      <w:color w:val="0000FF"/>
      <w:u w:val="single"/>
    </w:rPr>
  </w:style>
  <w:style w:type="character" w:styleId="a4">
    <w:name w:val="FollowedHyperlink"/>
    <w:basedOn w:val="a0"/>
    <w:uiPriority w:val="99"/>
    <w:semiHidden/>
    <w:unhideWhenUsed/>
    <w:rsid w:val="003C708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268033">
      <w:bodyDiv w:val="1"/>
      <w:marLeft w:val="0"/>
      <w:marRight w:val="0"/>
      <w:marTop w:val="0"/>
      <w:marBottom w:val="0"/>
      <w:divBdr>
        <w:top w:val="none" w:sz="0" w:space="0" w:color="auto"/>
        <w:left w:val="none" w:sz="0" w:space="0" w:color="auto"/>
        <w:bottom w:val="none" w:sz="0" w:space="0" w:color="auto"/>
        <w:right w:val="none" w:sz="0" w:space="0" w:color="auto"/>
      </w:divBdr>
      <w:divsChild>
        <w:div w:id="830679780">
          <w:marLeft w:val="0"/>
          <w:marRight w:val="0"/>
          <w:marTop w:val="0"/>
          <w:marBottom w:val="0"/>
          <w:divBdr>
            <w:top w:val="none" w:sz="0" w:space="0" w:color="auto"/>
            <w:left w:val="none" w:sz="0" w:space="0" w:color="auto"/>
            <w:bottom w:val="none" w:sz="0" w:space="0" w:color="auto"/>
            <w:right w:val="none" w:sz="0" w:space="0" w:color="auto"/>
          </w:divBdr>
          <w:divsChild>
            <w:div w:id="2034066690">
              <w:marLeft w:val="0"/>
              <w:marRight w:val="0"/>
              <w:marTop w:val="0"/>
              <w:marBottom w:val="0"/>
              <w:divBdr>
                <w:top w:val="none" w:sz="0" w:space="0" w:color="auto"/>
                <w:left w:val="none" w:sz="0" w:space="0" w:color="auto"/>
                <w:bottom w:val="none" w:sz="0" w:space="0" w:color="auto"/>
                <w:right w:val="none" w:sz="0" w:space="0" w:color="auto"/>
              </w:divBdr>
            </w:div>
          </w:divsChild>
        </w:div>
        <w:div w:id="1106927513">
          <w:marLeft w:val="0"/>
          <w:marRight w:val="0"/>
          <w:marTop w:val="0"/>
          <w:marBottom w:val="0"/>
          <w:divBdr>
            <w:top w:val="none" w:sz="0" w:space="0" w:color="auto"/>
            <w:left w:val="none" w:sz="0" w:space="0" w:color="auto"/>
            <w:bottom w:val="none" w:sz="0" w:space="0" w:color="auto"/>
            <w:right w:val="none" w:sz="0" w:space="0" w:color="auto"/>
          </w:divBdr>
          <w:divsChild>
            <w:div w:id="205914777">
              <w:marLeft w:val="0"/>
              <w:marRight w:val="0"/>
              <w:marTop w:val="0"/>
              <w:marBottom w:val="0"/>
              <w:divBdr>
                <w:top w:val="none" w:sz="0" w:space="0" w:color="auto"/>
                <w:left w:val="none" w:sz="0" w:space="0" w:color="auto"/>
                <w:bottom w:val="none" w:sz="0" w:space="0" w:color="auto"/>
                <w:right w:val="none" w:sz="0" w:space="0" w:color="auto"/>
              </w:divBdr>
            </w:div>
          </w:divsChild>
        </w:div>
        <w:div w:id="722751760">
          <w:marLeft w:val="0"/>
          <w:marRight w:val="0"/>
          <w:marTop w:val="0"/>
          <w:marBottom w:val="0"/>
          <w:divBdr>
            <w:top w:val="none" w:sz="0" w:space="0" w:color="auto"/>
            <w:left w:val="none" w:sz="0" w:space="0" w:color="auto"/>
            <w:bottom w:val="none" w:sz="0" w:space="0" w:color="auto"/>
            <w:right w:val="none" w:sz="0" w:space="0" w:color="auto"/>
          </w:divBdr>
          <w:divsChild>
            <w:div w:id="122970427">
              <w:marLeft w:val="0"/>
              <w:marRight w:val="0"/>
              <w:marTop w:val="0"/>
              <w:marBottom w:val="0"/>
              <w:divBdr>
                <w:top w:val="none" w:sz="0" w:space="0" w:color="auto"/>
                <w:left w:val="none" w:sz="0" w:space="0" w:color="auto"/>
                <w:bottom w:val="none" w:sz="0" w:space="0" w:color="auto"/>
                <w:right w:val="none" w:sz="0" w:space="0" w:color="auto"/>
              </w:divBdr>
            </w:div>
          </w:divsChild>
        </w:div>
        <w:div w:id="569115536">
          <w:marLeft w:val="0"/>
          <w:marRight w:val="0"/>
          <w:marTop w:val="0"/>
          <w:marBottom w:val="0"/>
          <w:divBdr>
            <w:top w:val="none" w:sz="0" w:space="0" w:color="auto"/>
            <w:left w:val="none" w:sz="0" w:space="0" w:color="auto"/>
            <w:bottom w:val="none" w:sz="0" w:space="0" w:color="auto"/>
            <w:right w:val="none" w:sz="0" w:space="0" w:color="auto"/>
          </w:divBdr>
          <w:divsChild>
            <w:div w:id="1902449356">
              <w:marLeft w:val="0"/>
              <w:marRight w:val="0"/>
              <w:marTop w:val="0"/>
              <w:marBottom w:val="0"/>
              <w:divBdr>
                <w:top w:val="none" w:sz="0" w:space="0" w:color="auto"/>
                <w:left w:val="none" w:sz="0" w:space="0" w:color="auto"/>
                <w:bottom w:val="none" w:sz="0" w:space="0" w:color="auto"/>
                <w:right w:val="none" w:sz="0" w:space="0" w:color="auto"/>
              </w:divBdr>
            </w:div>
          </w:divsChild>
        </w:div>
        <w:div w:id="1618411758">
          <w:marLeft w:val="0"/>
          <w:marRight w:val="0"/>
          <w:marTop w:val="0"/>
          <w:marBottom w:val="0"/>
          <w:divBdr>
            <w:top w:val="none" w:sz="0" w:space="0" w:color="auto"/>
            <w:left w:val="none" w:sz="0" w:space="0" w:color="auto"/>
            <w:bottom w:val="none" w:sz="0" w:space="0" w:color="auto"/>
            <w:right w:val="none" w:sz="0" w:space="0" w:color="auto"/>
          </w:divBdr>
          <w:divsChild>
            <w:div w:id="684674539">
              <w:marLeft w:val="0"/>
              <w:marRight w:val="0"/>
              <w:marTop w:val="0"/>
              <w:marBottom w:val="0"/>
              <w:divBdr>
                <w:top w:val="none" w:sz="0" w:space="0" w:color="auto"/>
                <w:left w:val="none" w:sz="0" w:space="0" w:color="auto"/>
                <w:bottom w:val="none" w:sz="0" w:space="0" w:color="auto"/>
                <w:right w:val="none" w:sz="0" w:space="0" w:color="auto"/>
              </w:divBdr>
            </w:div>
          </w:divsChild>
        </w:div>
        <w:div w:id="660305292">
          <w:marLeft w:val="0"/>
          <w:marRight w:val="0"/>
          <w:marTop w:val="0"/>
          <w:marBottom w:val="0"/>
          <w:divBdr>
            <w:top w:val="none" w:sz="0" w:space="0" w:color="auto"/>
            <w:left w:val="none" w:sz="0" w:space="0" w:color="auto"/>
            <w:bottom w:val="none" w:sz="0" w:space="0" w:color="auto"/>
            <w:right w:val="none" w:sz="0" w:space="0" w:color="auto"/>
          </w:divBdr>
          <w:divsChild>
            <w:div w:id="1158037710">
              <w:marLeft w:val="0"/>
              <w:marRight w:val="0"/>
              <w:marTop w:val="0"/>
              <w:marBottom w:val="0"/>
              <w:divBdr>
                <w:top w:val="none" w:sz="0" w:space="0" w:color="auto"/>
                <w:left w:val="none" w:sz="0" w:space="0" w:color="auto"/>
                <w:bottom w:val="none" w:sz="0" w:space="0" w:color="auto"/>
                <w:right w:val="none" w:sz="0" w:space="0" w:color="auto"/>
              </w:divBdr>
            </w:div>
          </w:divsChild>
        </w:div>
        <w:div w:id="1467816811">
          <w:marLeft w:val="0"/>
          <w:marRight w:val="0"/>
          <w:marTop w:val="0"/>
          <w:marBottom w:val="0"/>
          <w:divBdr>
            <w:top w:val="none" w:sz="0" w:space="0" w:color="auto"/>
            <w:left w:val="none" w:sz="0" w:space="0" w:color="auto"/>
            <w:bottom w:val="none" w:sz="0" w:space="0" w:color="auto"/>
            <w:right w:val="none" w:sz="0" w:space="0" w:color="auto"/>
          </w:divBdr>
          <w:divsChild>
            <w:div w:id="416562379">
              <w:marLeft w:val="0"/>
              <w:marRight w:val="0"/>
              <w:marTop w:val="0"/>
              <w:marBottom w:val="0"/>
              <w:divBdr>
                <w:top w:val="none" w:sz="0" w:space="0" w:color="auto"/>
                <w:left w:val="none" w:sz="0" w:space="0" w:color="auto"/>
                <w:bottom w:val="none" w:sz="0" w:space="0" w:color="auto"/>
                <w:right w:val="none" w:sz="0" w:space="0" w:color="auto"/>
              </w:divBdr>
            </w:div>
          </w:divsChild>
        </w:div>
        <w:div w:id="130514887">
          <w:marLeft w:val="0"/>
          <w:marRight w:val="0"/>
          <w:marTop w:val="0"/>
          <w:marBottom w:val="0"/>
          <w:divBdr>
            <w:top w:val="none" w:sz="0" w:space="0" w:color="auto"/>
            <w:left w:val="none" w:sz="0" w:space="0" w:color="auto"/>
            <w:bottom w:val="none" w:sz="0" w:space="0" w:color="auto"/>
            <w:right w:val="none" w:sz="0" w:space="0" w:color="auto"/>
          </w:divBdr>
          <w:divsChild>
            <w:div w:id="1882858779">
              <w:marLeft w:val="0"/>
              <w:marRight w:val="0"/>
              <w:marTop w:val="0"/>
              <w:marBottom w:val="0"/>
              <w:divBdr>
                <w:top w:val="none" w:sz="0" w:space="0" w:color="auto"/>
                <w:left w:val="none" w:sz="0" w:space="0" w:color="auto"/>
                <w:bottom w:val="none" w:sz="0" w:space="0" w:color="auto"/>
                <w:right w:val="none" w:sz="0" w:space="0" w:color="auto"/>
              </w:divBdr>
            </w:div>
          </w:divsChild>
        </w:div>
        <w:div w:id="957176296">
          <w:marLeft w:val="0"/>
          <w:marRight w:val="0"/>
          <w:marTop w:val="0"/>
          <w:marBottom w:val="0"/>
          <w:divBdr>
            <w:top w:val="none" w:sz="0" w:space="0" w:color="auto"/>
            <w:left w:val="none" w:sz="0" w:space="0" w:color="auto"/>
            <w:bottom w:val="none" w:sz="0" w:space="0" w:color="auto"/>
            <w:right w:val="none" w:sz="0" w:space="0" w:color="auto"/>
          </w:divBdr>
          <w:divsChild>
            <w:div w:id="725376161">
              <w:marLeft w:val="0"/>
              <w:marRight w:val="0"/>
              <w:marTop w:val="0"/>
              <w:marBottom w:val="0"/>
              <w:divBdr>
                <w:top w:val="none" w:sz="0" w:space="0" w:color="auto"/>
                <w:left w:val="none" w:sz="0" w:space="0" w:color="auto"/>
                <w:bottom w:val="none" w:sz="0" w:space="0" w:color="auto"/>
                <w:right w:val="none" w:sz="0" w:space="0" w:color="auto"/>
              </w:divBdr>
            </w:div>
          </w:divsChild>
        </w:div>
        <w:div w:id="788665853">
          <w:marLeft w:val="0"/>
          <w:marRight w:val="0"/>
          <w:marTop w:val="0"/>
          <w:marBottom w:val="0"/>
          <w:divBdr>
            <w:top w:val="none" w:sz="0" w:space="0" w:color="auto"/>
            <w:left w:val="none" w:sz="0" w:space="0" w:color="auto"/>
            <w:bottom w:val="none" w:sz="0" w:space="0" w:color="auto"/>
            <w:right w:val="none" w:sz="0" w:space="0" w:color="auto"/>
          </w:divBdr>
          <w:divsChild>
            <w:div w:id="1077482772">
              <w:marLeft w:val="0"/>
              <w:marRight w:val="0"/>
              <w:marTop w:val="0"/>
              <w:marBottom w:val="0"/>
              <w:divBdr>
                <w:top w:val="none" w:sz="0" w:space="0" w:color="auto"/>
                <w:left w:val="none" w:sz="0" w:space="0" w:color="auto"/>
                <w:bottom w:val="none" w:sz="0" w:space="0" w:color="auto"/>
                <w:right w:val="none" w:sz="0" w:space="0" w:color="auto"/>
              </w:divBdr>
            </w:div>
          </w:divsChild>
        </w:div>
        <w:div w:id="1637369169">
          <w:marLeft w:val="0"/>
          <w:marRight w:val="0"/>
          <w:marTop w:val="0"/>
          <w:marBottom w:val="0"/>
          <w:divBdr>
            <w:top w:val="none" w:sz="0" w:space="0" w:color="auto"/>
            <w:left w:val="none" w:sz="0" w:space="0" w:color="auto"/>
            <w:bottom w:val="none" w:sz="0" w:space="0" w:color="auto"/>
            <w:right w:val="none" w:sz="0" w:space="0" w:color="auto"/>
          </w:divBdr>
          <w:divsChild>
            <w:div w:id="556356062">
              <w:marLeft w:val="0"/>
              <w:marRight w:val="0"/>
              <w:marTop w:val="0"/>
              <w:marBottom w:val="0"/>
              <w:divBdr>
                <w:top w:val="none" w:sz="0" w:space="0" w:color="auto"/>
                <w:left w:val="none" w:sz="0" w:space="0" w:color="auto"/>
                <w:bottom w:val="none" w:sz="0" w:space="0" w:color="auto"/>
                <w:right w:val="none" w:sz="0" w:space="0" w:color="auto"/>
              </w:divBdr>
            </w:div>
          </w:divsChild>
        </w:div>
        <w:div w:id="1160658787">
          <w:marLeft w:val="0"/>
          <w:marRight w:val="0"/>
          <w:marTop w:val="0"/>
          <w:marBottom w:val="0"/>
          <w:divBdr>
            <w:top w:val="none" w:sz="0" w:space="0" w:color="auto"/>
            <w:left w:val="none" w:sz="0" w:space="0" w:color="auto"/>
            <w:bottom w:val="none" w:sz="0" w:space="0" w:color="auto"/>
            <w:right w:val="none" w:sz="0" w:space="0" w:color="auto"/>
          </w:divBdr>
          <w:divsChild>
            <w:div w:id="1286500945">
              <w:marLeft w:val="0"/>
              <w:marRight w:val="0"/>
              <w:marTop w:val="0"/>
              <w:marBottom w:val="0"/>
              <w:divBdr>
                <w:top w:val="none" w:sz="0" w:space="0" w:color="auto"/>
                <w:left w:val="none" w:sz="0" w:space="0" w:color="auto"/>
                <w:bottom w:val="none" w:sz="0" w:space="0" w:color="auto"/>
                <w:right w:val="none" w:sz="0" w:space="0" w:color="auto"/>
              </w:divBdr>
            </w:div>
          </w:divsChild>
        </w:div>
        <w:div w:id="254558840">
          <w:marLeft w:val="0"/>
          <w:marRight w:val="0"/>
          <w:marTop w:val="0"/>
          <w:marBottom w:val="0"/>
          <w:divBdr>
            <w:top w:val="none" w:sz="0" w:space="0" w:color="auto"/>
            <w:left w:val="none" w:sz="0" w:space="0" w:color="auto"/>
            <w:bottom w:val="none" w:sz="0" w:space="0" w:color="auto"/>
            <w:right w:val="none" w:sz="0" w:space="0" w:color="auto"/>
          </w:divBdr>
          <w:divsChild>
            <w:div w:id="1265697626">
              <w:marLeft w:val="0"/>
              <w:marRight w:val="0"/>
              <w:marTop w:val="0"/>
              <w:marBottom w:val="0"/>
              <w:divBdr>
                <w:top w:val="none" w:sz="0" w:space="0" w:color="auto"/>
                <w:left w:val="none" w:sz="0" w:space="0" w:color="auto"/>
                <w:bottom w:val="none" w:sz="0" w:space="0" w:color="auto"/>
                <w:right w:val="none" w:sz="0" w:space="0" w:color="auto"/>
              </w:divBdr>
            </w:div>
          </w:divsChild>
        </w:div>
        <w:div w:id="1717923488">
          <w:marLeft w:val="0"/>
          <w:marRight w:val="0"/>
          <w:marTop w:val="0"/>
          <w:marBottom w:val="0"/>
          <w:divBdr>
            <w:top w:val="none" w:sz="0" w:space="0" w:color="auto"/>
            <w:left w:val="none" w:sz="0" w:space="0" w:color="auto"/>
            <w:bottom w:val="none" w:sz="0" w:space="0" w:color="auto"/>
            <w:right w:val="none" w:sz="0" w:space="0" w:color="auto"/>
          </w:divBdr>
          <w:divsChild>
            <w:div w:id="233396776">
              <w:marLeft w:val="0"/>
              <w:marRight w:val="0"/>
              <w:marTop w:val="0"/>
              <w:marBottom w:val="0"/>
              <w:divBdr>
                <w:top w:val="none" w:sz="0" w:space="0" w:color="auto"/>
                <w:left w:val="none" w:sz="0" w:space="0" w:color="auto"/>
                <w:bottom w:val="none" w:sz="0" w:space="0" w:color="auto"/>
                <w:right w:val="none" w:sz="0" w:space="0" w:color="auto"/>
              </w:divBdr>
            </w:div>
          </w:divsChild>
        </w:div>
        <w:div w:id="142820140">
          <w:marLeft w:val="0"/>
          <w:marRight w:val="0"/>
          <w:marTop w:val="0"/>
          <w:marBottom w:val="0"/>
          <w:divBdr>
            <w:top w:val="none" w:sz="0" w:space="0" w:color="auto"/>
            <w:left w:val="none" w:sz="0" w:space="0" w:color="auto"/>
            <w:bottom w:val="none" w:sz="0" w:space="0" w:color="auto"/>
            <w:right w:val="none" w:sz="0" w:space="0" w:color="auto"/>
          </w:divBdr>
          <w:divsChild>
            <w:div w:id="629291202">
              <w:marLeft w:val="0"/>
              <w:marRight w:val="0"/>
              <w:marTop w:val="0"/>
              <w:marBottom w:val="0"/>
              <w:divBdr>
                <w:top w:val="none" w:sz="0" w:space="0" w:color="auto"/>
                <w:left w:val="none" w:sz="0" w:space="0" w:color="auto"/>
                <w:bottom w:val="none" w:sz="0" w:space="0" w:color="auto"/>
                <w:right w:val="none" w:sz="0" w:space="0" w:color="auto"/>
              </w:divBdr>
            </w:div>
          </w:divsChild>
        </w:div>
        <w:div w:id="1493525692">
          <w:marLeft w:val="0"/>
          <w:marRight w:val="0"/>
          <w:marTop w:val="0"/>
          <w:marBottom w:val="0"/>
          <w:divBdr>
            <w:top w:val="none" w:sz="0" w:space="0" w:color="auto"/>
            <w:left w:val="none" w:sz="0" w:space="0" w:color="auto"/>
            <w:bottom w:val="none" w:sz="0" w:space="0" w:color="auto"/>
            <w:right w:val="none" w:sz="0" w:space="0" w:color="auto"/>
          </w:divBdr>
          <w:divsChild>
            <w:div w:id="1551964995">
              <w:marLeft w:val="0"/>
              <w:marRight w:val="0"/>
              <w:marTop w:val="0"/>
              <w:marBottom w:val="0"/>
              <w:divBdr>
                <w:top w:val="none" w:sz="0" w:space="0" w:color="auto"/>
                <w:left w:val="none" w:sz="0" w:space="0" w:color="auto"/>
                <w:bottom w:val="none" w:sz="0" w:space="0" w:color="auto"/>
                <w:right w:val="none" w:sz="0" w:space="0" w:color="auto"/>
              </w:divBdr>
              <w:divsChild>
                <w:div w:id="175054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4398">
          <w:marLeft w:val="0"/>
          <w:marRight w:val="0"/>
          <w:marTop w:val="0"/>
          <w:marBottom w:val="0"/>
          <w:divBdr>
            <w:top w:val="none" w:sz="0" w:space="0" w:color="auto"/>
            <w:left w:val="none" w:sz="0" w:space="0" w:color="auto"/>
            <w:bottom w:val="none" w:sz="0" w:space="0" w:color="auto"/>
            <w:right w:val="none" w:sz="0" w:space="0" w:color="auto"/>
          </w:divBdr>
          <w:divsChild>
            <w:div w:id="376785331">
              <w:marLeft w:val="0"/>
              <w:marRight w:val="0"/>
              <w:marTop w:val="0"/>
              <w:marBottom w:val="0"/>
              <w:divBdr>
                <w:top w:val="none" w:sz="0" w:space="0" w:color="auto"/>
                <w:left w:val="none" w:sz="0" w:space="0" w:color="auto"/>
                <w:bottom w:val="none" w:sz="0" w:space="0" w:color="auto"/>
                <w:right w:val="none" w:sz="0" w:space="0" w:color="auto"/>
              </w:divBdr>
              <w:divsChild>
                <w:div w:id="1362168674">
                  <w:marLeft w:val="0"/>
                  <w:marRight w:val="0"/>
                  <w:marTop w:val="0"/>
                  <w:marBottom w:val="0"/>
                  <w:divBdr>
                    <w:top w:val="none" w:sz="0" w:space="0" w:color="auto"/>
                    <w:left w:val="none" w:sz="0" w:space="0" w:color="auto"/>
                    <w:bottom w:val="none" w:sz="0" w:space="0" w:color="auto"/>
                    <w:right w:val="none" w:sz="0" w:space="0" w:color="auto"/>
                  </w:divBdr>
                  <w:divsChild>
                    <w:div w:id="399911507">
                      <w:marLeft w:val="0"/>
                      <w:marRight w:val="0"/>
                      <w:marTop w:val="0"/>
                      <w:marBottom w:val="0"/>
                      <w:divBdr>
                        <w:top w:val="none" w:sz="0" w:space="0" w:color="auto"/>
                        <w:left w:val="none" w:sz="0" w:space="0" w:color="auto"/>
                        <w:bottom w:val="none" w:sz="0" w:space="0" w:color="auto"/>
                        <w:right w:val="none" w:sz="0" w:space="0" w:color="auto"/>
                      </w:divBdr>
                    </w:div>
                  </w:divsChild>
                </w:div>
                <w:div w:id="1377848280">
                  <w:marLeft w:val="0"/>
                  <w:marRight w:val="0"/>
                  <w:marTop w:val="0"/>
                  <w:marBottom w:val="0"/>
                  <w:divBdr>
                    <w:top w:val="none" w:sz="0" w:space="0" w:color="auto"/>
                    <w:left w:val="none" w:sz="0" w:space="0" w:color="auto"/>
                    <w:bottom w:val="none" w:sz="0" w:space="0" w:color="auto"/>
                    <w:right w:val="none" w:sz="0" w:space="0" w:color="auto"/>
                  </w:divBdr>
                  <w:divsChild>
                    <w:div w:id="938415024">
                      <w:marLeft w:val="0"/>
                      <w:marRight w:val="0"/>
                      <w:marTop w:val="0"/>
                      <w:marBottom w:val="0"/>
                      <w:divBdr>
                        <w:top w:val="none" w:sz="0" w:space="0" w:color="auto"/>
                        <w:left w:val="none" w:sz="0" w:space="0" w:color="auto"/>
                        <w:bottom w:val="none" w:sz="0" w:space="0" w:color="auto"/>
                        <w:right w:val="none" w:sz="0" w:space="0" w:color="auto"/>
                      </w:divBdr>
                    </w:div>
                  </w:divsChild>
                </w:div>
                <w:div w:id="1625573993">
                  <w:marLeft w:val="0"/>
                  <w:marRight w:val="0"/>
                  <w:marTop w:val="0"/>
                  <w:marBottom w:val="0"/>
                  <w:divBdr>
                    <w:top w:val="none" w:sz="0" w:space="0" w:color="auto"/>
                    <w:left w:val="none" w:sz="0" w:space="0" w:color="auto"/>
                    <w:bottom w:val="none" w:sz="0" w:space="0" w:color="auto"/>
                    <w:right w:val="none" w:sz="0" w:space="0" w:color="auto"/>
                  </w:divBdr>
                  <w:divsChild>
                    <w:div w:id="1130048327">
                      <w:marLeft w:val="0"/>
                      <w:marRight w:val="0"/>
                      <w:marTop w:val="0"/>
                      <w:marBottom w:val="0"/>
                      <w:divBdr>
                        <w:top w:val="none" w:sz="0" w:space="0" w:color="auto"/>
                        <w:left w:val="none" w:sz="0" w:space="0" w:color="auto"/>
                        <w:bottom w:val="none" w:sz="0" w:space="0" w:color="auto"/>
                        <w:right w:val="none" w:sz="0" w:space="0" w:color="auto"/>
                      </w:divBdr>
                    </w:div>
                  </w:divsChild>
                </w:div>
                <w:div w:id="2030835803">
                  <w:marLeft w:val="0"/>
                  <w:marRight w:val="0"/>
                  <w:marTop w:val="0"/>
                  <w:marBottom w:val="0"/>
                  <w:divBdr>
                    <w:top w:val="none" w:sz="0" w:space="0" w:color="auto"/>
                    <w:left w:val="none" w:sz="0" w:space="0" w:color="auto"/>
                    <w:bottom w:val="none" w:sz="0" w:space="0" w:color="auto"/>
                    <w:right w:val="none" w:sz="0" w:space="0" w:color="auto"/>
                  </w:divBdr>
                  <w:divsChild>
                    <w:div w:id="842430035">
                      <w:marLeft w:val="0"/>
                      <w:marRight w:val="0"/>
                      <w:marTop w:val="0"/>
                      <w:marBottom w:val="0"/>
                      <w:divBdr>
                        <w:top w:val="none" w:sz="0" w:space="0" w:color="auto"/>
                        <w:left w:val="none" w:sz="0" w:space="0" w:color="auto"/>
                        <w:bottom w:val="none" w:sz="0" w:space="0" w:color="auto"/>
                        <w:right w:val="none" w:sz="0" w:space="0" w:color="auto"/>
                      </w:divBdr>
                    </w:div>
                  </w:divsChild>
                </w:div>
                <w:div w:id="1575168330">
                  <w:marLeft w:val="0"/>
                  <w:marRight w:val="0"/>
                  <w:marTop w:val="0"/>
                  <w:marBottom w:val="0"/>
                  <w:divBdr>
                    <w:top w:val="none" w:sz="0" w:space="0" w:color="auto"/>
                    <w:left w:val="none" w:sz="0" w:space="0" w:color="auto"/>
                    <w:bottom w:val="none" w:sz="0" w:space="0" w:color="auto"/>
                    <w:right w:val="none" w:sz="0" w:space="0" w:color="auto"/>
                  </w:divBdr>
                  <w:divsChild>
                    <w:div w:id="1920016479">
                      <w:marLeft w:val="0"/>
                      <w:marRight w:val="0"/>
                      <w:marTop w:val="0"/>
                      <w:marBottom w:val="0"/>
                      <w:divBdr>
                        <w:top w:val="none" w:sz="0" w:space="0" w:color="auto"/>
                        <w:left w:val="none" w:sz="0" w:space="0" w:color="auto"/>
                        <w:bottom w:val="none" w:sz="0" w:space="0" w:color="auto"/>
                        <w:right w:val="none" w:sz="0" w:space="0" w:color="auto"/>
                      </w:divBdr>
                    </w:div>
                  </w:divsChild>
                </w:div>
                <w:div w:id="1981692281">
                  <w:marLeft w:val="0"/>
                  <w:marRight w:val="0"/>
                  <w:marTop w:val="0"/>
                  <w:marBottom w:val="0"/>
                  <w:divBdr>
                    <w:top w:val="none" w:sz="0" w:space="0" w:color="auto"/>
                    <w:left w:val="none" w:sz="0" w:space="0" w:color="auto"/>
                    <w:bottom w:val="none" w:sz="0" w:space="0" w:color="auto"/>
                    <w:right w:val="none" w:sz="0" w:space="0" w:color="auto"/>
                  </w:divBdr>
                  <w:divsChild>
                    <w:div w:id="491456399">
                      <w:marLeft w:val="0"/>
                      <w:marRight w:val="0"/>
                      <w:marTop w:val="0"/>
                      <w:marBottom w:val="0"/>
                      <w:divBdr>
                        <w:top w:val="none" w:sz="0" w:space="0" w:color="auto"/>
                        <w:left w:val="none" w:sz="0" w:space="0" w:color="auto"/>
                        <w:bottom w:val="none" w:sz="0" w:space="0" w:color="auto"/>
                        <w:right w:val="none" w:sz="0" w:space="0" w:color="auto"/>
                      </w:divBdr>
                    </w:div>
                  </w:divsChild>
                </w:div>
                <w:div w:id="141121482">
                  <w:marLeft w:val="0"/>
                  <w:marRight w:val="0"/>
                  <w:marTop w:val="0"/>
                  <w:marBottom w:val="0"/>
                  <w:divBdr>
                    <w:top w:val="none" w:sz="0" w:space="0" w:color="auto"/>
                    <w:left w:val="none" w:sz="0" w:space="0" w:color="auto"/>
                    <w:bottom w:val="none" w:sz="0" w:space="0" w:color="auto"/>
                    <w:right w:val="none" w:sz="0" w:space="0" w:color="auto"/>
                  </w:divBdr>
                  <w:divsChild>
                    <w:div w:id="1609656794">
                      <w:marLeft w:val="0"/>
                      <w:marRight w:val="0"/>
                      <w:marTop w:val="0"/>
                      <w:marBottom w:val="0"/>
                      <w:divBdr>
                        <w:top w:val="none" w:sz="0" w:space="0" w:color="auto"/>
                        <w:left w:val="none" w:sz="0" w:space="0" w:color="auto"/>
                        <w:bottom w:val="none" w:sz="0" w:space="0" w:color="auto"/>
                        <w:right w:val="none" w:sz="0" w:space="0" w:color="auto"/>
                      </w:divBdr>
                    </w:div>
                  </w:divsChild>
                </w:div>
                <w:div w:id="93482077">
                  <w:marLeft w:val="0"/>
                  <w:marRight w:val="0"/>
                  <w:marTop w:val="0"/>
                  <w:marBottom w:val="0"/>
                  <w:divBdr>
                    <w:top w:val="none" w:sz="0" w:space="0" w:color="auto"/>
                    <w:left w:val="none" w:sz="0" w:space="0" w:color="auto"/>
                    <w:bottom w:val="none" w:sz="0" w:space="0" w:color="auto"/>
                    <w:right w:val="none" w:sz="0" w:space="0" w:color="auto"/>
                  </w:divBdr>
                  <w:divsChild>
                    <w:div w:id="229272714">
                      <w:marLeft w:val="0"/>
                      <w:marRight w:val="0"/>
                      <w:marTop w:val="0"/>
                      <w:marBottom w:val="0"/>
                      <w:divBdr>
                        <w:top w:val="none" w:sz="0" w:space="0" w:color="auto"/>
                        <w:left w:val="none" w:sz="0" w:space="0" w:color="auto"/>
                        <w:bottom w:val="none" w:sz="0" w:space="0" w:color="auto"/>
                        <w:right w:val="none" w:sz="0" w:space="0" w:color="auto"/>
                      </w:divBdr>
                    </w:div>
                  </w:divsChild>
                </w:div>
                <w:div w:id="176700850">
                  <w:marLeft w:val="0"/>
                  <w:marRight w:val="0"/>
                  <w:marTop w:val="0"/>
                  <w:marBottom w:val="0"/>
                  <w:divBdr>
                    <w:top w:val="none" w:sz="0" w:space="0" w:color="auto"/>
                    <w:left w:val="none" w:sz="0" w:space="0" w:color="auto"/>
                    <w:bottom w:val="none" w:sz="0" w:space="0" w:color="auto"/>
                    <w:right w:val="none" w:sz="0" w:space="0" w:color="auto"/>
                  </w:divBdr>
                  <w:divsChild>
                    <w:div w:id="1241526996">
                      <w:marLeft w:val="0"/>
                      <w:marRight w:val="0"/>
                      <w:marTop w:val="0"/>
                      <w:marBottom w:val="0"/>
                      <w:divBdr>
                        <w:top w:val="none" w:sz="0" w:space="0" w:color="auto"/>
                        <w:left w:val="none" w:sz="0" w:space="0" w:color="auto"/>
                        <w:bottom w:val="none" w:sz="0" w:space="0" w:color="auto"/>
                        <w:right w:val="none" w:sz="0" w:space="0" w:color="auto"/>
                      </w:divBdr>
                    </w:div>
                  </w:divsChild>
                </w:div>
                <w:div w:id="434789091">
                  <w:marLeft w:val="0"/>
                  <w:marRight w:val="0"/>
                  <w:marTop w:val="0"/>
                  <w:marBottom w:val="0"/>
                  <w:divBdr>
                    <w:top w:val="none" w:sz="0" w:space="0" w:color="auto"/>
                    <w:left w:val="none" w:sz="0" w:space="0" w:color="auto"/>
                    <w:bottom w:val="none" w:sz="0" w:space="0" w:color="auto"/>
                    <w:right w:val="none" w:sz="0" w:space="0" w:color="auto"/>
                  </w:divBdr>
                  <w:divsChild>
                    <w:div w:id="26032323">
                      <w:marLeft w:val="0"/>
                      <w:marRight w:val="0"/>
                      <w:marTop w:val="0"/>
                      <w:marBottom w:val="0"/>
                      <w:divBdr>
                        <w:top w:val="none" w:sz="0" w:space="0" w:color="auto"/>
                        <w:left w:val="none" w:sz="0" w:space="0" w:color="auto"/>
                        <w:bottom w:val="none" w:sz="0" w:space="0" w:color="auto"/>
                        <w:right w:val="none" w:sz="0" w:space="0" w:color="auto"/>
                      </w:divBdr>
                    </w:div>
                  </w:divsChild>
                </w:div>
                <w:div w:id="1022054533">
                  <w:marLeft w:val="0"/>
                  <w:marRight w:val="0"/>
                  <w:marTop w:val="0"/>
                  <w:marBottom w:val="0"/>
                  <w:divBdr>
                    <w:top w:val="none" w:sz="0" w:space="0" w:color="auto"/>
                    <w:left w:val="none" w:sz="0" w:space="0" w:color="auto"/>
                    <w:bottom w:val="none" w:sz="0" w:space="0" w:color="auto"/>
                    <w:right w:val="none" w:sz="0" w:space="0" w:color="auto"/>
                  </w:divBdr>
                  <w:divsChild>
                    <w:div w:id="1786537279">
                      <w:marLeft w:val="0"/>
                      <w:marRight w:val="0"/>
                      <w:marTop w:val="0"/>
                      <w:marBottom w:val="0"/>
                      <w:divBdr>
                        <w:top w:val="none" w:sz="0" w:space="0" w:color="auto"/>
                        <w:left w:val="none" w:sz="0" w:space="0" w:color="auto"/>
                        <w:bottom w:val="none" w:sz="0" w:space="0" w:color="auto"/>
                        <w:right w:val="none" w:sz="0" w:space="0" w:color="auto"/>
                      </w:divBdr>
                    </w:div>
                  </w:divsChild>
                </w:div>
                <w:div w:id="358362183">
                  <w:marLeft w:val="0"/>
                  <w:marRight w:val="0"/>
                  <w:marTop w:val="0"/>
                  <w:marBottom w:val="0"/>
                  <w:divBdr>
                    <w:top w:val="none" w:sz="0" w:space="0" w:color="auto"/>
                    <w:left w:val="none" w:sz="0" w:space="0" w:color="auto"/>
                    <w:bottom w:val="none" w:sz="0" w:space="0" w:color="auto"/>
                    <w:right w:val="none" w:sz="0" w:space="0" w:color="auto"/>
                  </w:divBdr>
                  <w:divsChild>
                    <w:div w:id="418479790">
                      <w:marLeft w:val="0"/>
                      <w:marRight w:val="0"/>
                      <w:marTop w:val="0"/>
                      <w:marBottom w:val="0"/>
                      <w:divBdr>
                        <w:top w:val="none" w:sz="0" w:space="0" w:color="auto"/>
                        <w:left w:val="none" w:sz="0" w:space="0" w:color="auto"/>
                        <w:bottom w:val="none" w:sz="0" w:space="0" w:color="auto"/>
                        <w:right w:val="none" w:sz="0" w:space="0" w:color="auto"/>
                      </w:divBdr>
                    </w:div>
                  </w:divsChild>
                </w:div>
                <w:div w:id="1031957623">
                  <w:marLeft w:val="0"/>
                  <w:marRight w:val="0"/>
                  <w:marTop w:val="0"/>
                  <w:marBottom w:val="0"/>
                  <w:divBdr>
                    <w:top w:val="none" w:sz="0" w:space="0" w:color="auto"/>
                    <w:left w:val="none" w:sz="0" w:space="0" w:color="auto"/>
                    <w:bottom w:val="none" w:sz="0" w:space="0" w:color="auto"/>
                    <w:right w:val="none" w:sz="0" w:space="0" w:color="auto"/>
                  </w:divBdr>
                  <w:divsChild>
                    <w:div w:id="993022199">
                      <w:marLeft w:val="0"/>
                      <w:marRight w:val="0"/>
                      <w:marTop w:val="0"/>
                      <w:marBottom w:val="0"/>
                      <w:divBdr>
                        <w:top w:val="none" w:sz="0" w:space="0" w:color="auto"/>
                        <w:left w:val="none" w:sz="0" w:space="0" w:color="auto"/>
                        <w:bottom w:val="none" w:sz="0" w:space="0" w:color="auto"/>
                        <w:right w:val="none" w:sz="0" w:space="0" w:color="auto"/>
                      </w:divBdr>
                    </w:div>
                  </w:divsChild>
                </w:div>
                <w:div w:id="748771431">
                  <w:marLeft w:val="0"/>
                  <w:marRight w:val="0"/>
                  <w:marTop w:val="0"/>
                  <w:marBottom w:val="0"/>
                  <w:divBdr>
                    <w:top w:val="none" w:sz="0" w:space="0" w:color="auto"/>
                    <w:left w:val="none" w:sz="0" w:space="0" w:color="auto"/>
                    <w:bottom w:val="none" w:sz="0" w:space="0" w:color="auto"/>
                    <w:right w:val="none" w:sz="0" w:space="0" w:color="auto"/>
                  </w:divBdr>
                  <w:divsChild>
                    <w:div w:id="712312667">
                      <w:marLeft w:val="0"/>
                      <w:marRight w:val="0"/>
                      <w:marTop w:val="0"/>
                      <w:marBottom w:val="0"/>
                      <w:divBdr>
                        <w:top w:val="none" w:sz="0" w:space="0" w:color="auto"/>
                        <w:left w:val="none" w:sz="0" w:space="0" w:color="auto"/>
                        <w:bottom w:val="none" w:sz="0" w:space="0" w:color="auto"/>
                        <w:right w:val="none" w:sz="0" w:space="0" w:color="auto"/>
                      </w:divBdr>
                    </w:div>
                  </w:divsChild>
                </w:div>
                <w:div w:id="1087848909">
                  <w:marLeft w:val="0"/>
                  <w:marRight w:val="0"/>
                  <w:marTop w:val="0"/>
                  <w:marBottom w:val="0"/>
                  <w:divBdr>
                    <w:top w:val="none" w:sz="0" w:space="0" w:color="auto"/>
                    <w:left w:val="none" w:sz="0" w:space="0" w:color="auto"/>
                    <w:bottom w:val="none" w:sz="0" w:space="0" w:color="auto"/>
                    <w:right w:val="none" w:sz="0" w:space="0" w:color="auto"/>
                  </w:divBdr>
                  <w:divsChild>
                    <w:div w:id="35740997">
                      <w:marLeft w:val="0"/>
                      <w:marRight w:val="0"/>
                      <w:marTop w:val="0"/>
                      <w:marBottom w:val="0"/>
                      <w:divBdr>
                        <w:top w:val="none" w:sz="0" w:space="0" w:color="auto"/>
                        <w:left w:val="none" w:sz="0" w:space="0" w:color="auto"/>
                        <w:bottom w:val="none" w:sz="0" w:space="0" w:color="auto"/>
                        <w:right w:val="none" w:sz="0" w:space="0" w:color="auto"/>
                      </w:divBdr>
                    </w:div>
                  </w:divsChild>
                </w:div>
                <w:div w:id="1522816476">
                  <w:marLeft w:val="0"/>
                  <w:marRight w:val="0"/>
                  <w:marTop w:val="0"/>
                  <w:marBottom w:val="0"/>
                  <w:divBdr>
                    <w:top w:val="none" w:sz="0" w:space="0" w:color="auto"/>
                    <w:left w:val="none" w:sz="0" w:space="0" w:color="auto"/>
                    <w:bottom w:val="none" w:sz="0" w:space="0" w:color="auto"/>
                    <w:right w:val="none" w:sz="0" w:space="0" w:color="auto"/>
                  </w:divBdr>
                  <w:divsChild>
                    <w:div w:id="1981761920">
                      <w:marLeft w:val="0"/>
                      <w:marRight w:val="0"/>
                      <w:marTop w:val="0"/>
                      <w:marBottom w:val="0"/>
                      <w:divBdr>
                        <w:top w:val="none" w:sz="0" w:space="0" w:color="auto"/>
                        <w:left w:val="none" w:sz="0" w:space="0" w:color="auto"/>
                        <w:bottom w:val="none" w:sz="0" w:space="0" w:color="auto"/>
                        <w:right w:val="none" w:sz="0" w:space="0" w:color="auto"/>
                      </w:divBdr>
                    </w:div>
                  </w:divsChild>
                </w:div>
                <w:div w:id="926814722">
                  <w:marLeft w:val="0"/>
                  <w:marRight w:val="0"/>
                  <w:marTop w:val="0"/>
                  <w:marBottom w:val="0"/>
                  <w:divBdr>
                    <w:top w:val="none" w:sz="0" w:space="0" w:color="auto"/>
                    <w:left w:val="none" w:sz="0" w:space="0" w:color="auto"/>
                    <w:bottom w:val="none" w:sz="0" w:space="0" w:color="auto"/>
                    <w:right w:val="none" w:sz="0" w:space="0" w:color="auto"/>
                  </w:divBdr>
                  <w:divsChild>
                    <w:div w:id="1980182172">
                      <w:marLeft w:val="0"/>
                      <w:marRight w:val="0"/>
                      <w:marTop w:val="0"/>
                      <w:marBottom w:val="0"/>
                      <w:divBdr>
                        <w:top w:val="none" w:sz="0" w:space="0" w:color="auto"/>
                        <w:left w:val="none" w:sz="0" w:space="0" w:color="auto"/>
                        <w:bottom w:val="none" w:sz="0" w:space="0" w:color="auto"/>
                        <w:right w:val="none" w:sz="0" w:space="0" w:color="auto"/>
                      </w:divBdr>
                    </w:div>
                  </w:divsChild>
                </w:div>
                <w:div w:id="40056457">
                  <w:marLeft w:val="0"/>
                  <w:marRight w:val="0"/>
                  <w:marTop w:val="0"/>
                  <w:marBottom w:val="0"/>
                  <w:divBdr>
                    <w:top w:val="none" w:sz="0" w:space="0" w:color="auto"/>
                    <w:left w:val="none" w:sz="0" w:space="0" w:color="auto"/>
                    <w:bottom w:val="none" w:sz="0" w:space="0" w:color="auto"/>
                    <w:right w:val="none" w:sz="0" w:space="0" w:color="auto"/>
                  </w:divBdr>
                  <w:divsChild>
                    <w:div w:id="1624000484">
                      <w:marLeft w:val="0"/>
                      <w:marRight w:val="0"/>
                      <w:marTop w:val="0"/>
                      <w:marBottom w:val="0"/>
                      <w:divBdr>
                        <w:top w:val="none" w:sz="0" w:space="0" w:color="auto"/>
                        <w:left w:val="none" w:sz="0" w:space="0" w:color="auto"/>
                        <w:bottom w:val="none" w:sz="0" w:space="0" w:color="auto"/>
                        <w:right w:val="none" w:sz="0" w:space="0" w:color="auto"/>
                      </w:divBdr>
                    </w:div>
                  </w:divsChild>
                </w:div>
                <w:div w:id="1686208101">
                  <w:marLeft w:val="0"/>
                  <w:marRight w:val="0"/>
                  <w:marTop w:val="0"/>
                  <w:marBottom w:val="0"/>
                  <w:divBdr>
                    <w:top w:val="none" w:sz="0" w:space="0" w:color="auto"/>
                    <w:left w:val="none" w:sz="0" w:space="0" w:color="auto"/>
                    <w:bottom w:val="none" w:sz="0" w:space="0" w:color="auto"/>
                    <w:right w:val="none" w:sz="0" w:space="0" w:color="auto"/>
                  </w:divBdr>
                  <w:divsChild>
                    <w:div w:id="1111433551">
                      <w:marLeft w:val="0"/>
                      <w:marRight w:val="0"/>
                      <w:marTop w:val="0"/>
                      <w:marBottom w:val="0"/>
                      <w:divBdr>
                        <w:top w:val="none" w:sz="0" w:space="0" w:color="auto"/>
                        <w:left w:val="none" w:sz="0" w:space="0" w:color="auto"/>
                        <w:bottom w:val="none" w:sz="0" w:space="0" w:color="auto"/>
                        <w:right w:val="none" w:sz="0" w:space="0" w:color="auto"/>
                      </w:divBdr>
                    </w:div>
                  </w:divsChild>
                </w:div>
                <w:div w:id="1886326928">
                  <w:marLeft w:val="0"/>
                  <w:marRight w:val="0"/>
                  <w:marTop w:val="0"/>
                  <w:marBottom w:val="0"/>
                  <w:divBdr>
                    <w:top w:val="none" w:sz="0" w:space="0" w:color="auto"/>
                    <w:left w:val="none" w:sz="0" w:space="0" w:color="auto"/>
                    <w:bottom w:val="none" w:sz="0" w:space="0" w:color="auto"/>
                    <w:right w:val="none" w:sz="0" w:space="0" w:color="auto"/>
                  </w:divBdr>
                  <w:divsChild>
                    <w:div w:id="315376394">
                      <w:marLeft w:val="0"/>
                      <w:marRight w:val="0"/>
                      <w:marTop w:val="0"/>
                      <w:marBottom w:val="0"/>
                      <w:divBdr>
                        <w:top w:val="none" w:sz="0" w:space="0" w:color="auto"/>
                        <w:left w:val="none" w:sz="0" w:space="0" w:color="auto"/>
                        <w:bottom w:val="none" w:sz="0" w:space="0" w:color="auto"/>
                        <w:right w:val="none" w:sz="0" w:space="0" w:color="auto"/>
                      </w:divBdr>
                    </w:div>
                  </w:divsChild>
                </w:div>
                <w:div w:id="407730481">
                  <w:marLeft w:val="0"/>
                  <w:marRight w:val="0"/>
                  <w:marTop w:val="0"/>
                  <w:marBottom w:val="0"/>
                  <w:divBdr>
                    <w:top w:val="none" w:sz="0" w:space="0" w:color="auto"/>
                    <w:left w:val="none" w:sz="0" w:space="0" w:color="auto"/>
                    <w:bottom w:val="none" w:sz="0" w:space="0" w:color="auto"/>
                    <w:right w:val="none" w:sz="0" w:space="0" w:color="auto"/>
                  </w:divBdr>
                  <w:divsChild>
                    <w:div w:id="2119523578">
                      <w:marLeft w:val="0"/>
                      <w:marRight w:val="0"/>
                      <w:marTop w:val="0"/>
                      <w:marBottom w:val="0"/>
                      <w:divBdr>
                        <w:top w:val="none" w:sz="0" w:space="0" w:color="auto"/>
                        <w:left w:val="none" w:sz="0" w:space="0" w:color="auto"/>
                        <w:bottom w:val="none" w:sz="0" w:space="0" w:color="auto"/>
                        <w:right w:val="none" w:sz="0" w:space="0" w:color="auto"/>
                      </w:divBdr>
                    </w:div>
                  </w:divsChild>
                </w:div>
                <w:div w:id="536743700">
                  <w:marLeft w:val="0"/>
                  <w:marRight w:val="0"/>
                  <w:marTop w:val="0"/>
                  <w:marBottom w:val="0"/>
                  <w:divBdr>
                    <w:top w:val="none" w:sz="0" w:space="0" w:color="auto"/>
                    <w:left w:val="none" w:sz="0" w:space="0" w:color="auto"/>
                    <w:bottom w:val="none" w:sz="0" w:space="0" w:color="auto"/>
                    <w:right w:val="none" w:sz="0" w:space="0" w:color="auto"/>
                  </w:divBdr>
                  <w:divsChild>
                    <w:div w:id="1910385514">
                      <w:marLeft w:val="0"/>
                      <w:marRight w:val="0"/>
                      <w:marTop w:val="0"/>
                      <w:marBottom w:val="0"/>
                      <w:divBdr>
                        <w:top w:val="none" w:sz="0" w:space="0" w:color="auto"/>
                        <w:left w:val="none" w:sz="0" w:space="0" w:color="auto"/>
                        <w:bottom w:val="none" w:sz="0" w:space="0" w:color="auto"/>
                        <w:right w:val="none" w:sz="0" w:space="0" w:color="auto"/>
                      </w:divBdr>
                    </w:div>
                  </w:divsChild>
                </w:div>
                <w:div w:id="1304962961">
                  <w:marLeft w:val="0"/>
                  <w:marRight w:val="0"/>
                  <w:marTop w:val="0"/>
                  <w:marBottom w:val="0"/>
                  <w:divBdr>
                    <w:top w:val="none" w:sz="0" w:space="0" w:color="auto"/>
                    <w:left w:val="none" w:sz="0" w:space="0" w:color="auto"/>
                    <w:bottom w:val="none" w:sz="0" w:space="0" w:color="auto"/>
                    <w:right w:val="none" w:sz="0" w:space="0" w:color="auto"/>
                  </w:divBdr>
                  <w:divsChild>
                    <w:div w:id="55671442">
                      <w:marLeft w:val="0"/>
                      <w:marRight w:val="0"/>
                      <w:marTop w:val="0"/>
                      <w:marBottom w:val="0"/>
                      <w:divBdr>
                        <w:top w:val="none" w:sz="0" w:space="0" w:color="auto"/>
                        <w:left w:val="none" w:sz="0" w:space="0" w:color="auto"/>
                        <w:bottom w:val="none" w:sz="0" w:space="0" w:color="auto"/>
                        <w:right w:val="none" w:sz="0" w:space="0" w:color="auto"/>
                      </w:divBdr>
                    </w:div>
                  </w:divsChild>
                </w:div>
                <w:div w:id="2060277534">
                  <w:marLeft w:val="0"/>
                  <w:marRight w:val="0"/>
                  <w:marTop w:val="0"/>
                  <w:marBottom w:val="0"/>
                  <w:divBdr>
                    <w:top w:val="none" w:sz="0" w:space="0" w:color="auto"/>
                    <w:left w:val="none" w:sz="0" w:space="0" w:color="auto"/>
                    <w:bottom w:val="none" w:sz="0" w:space="0" w:color="auto"/>
                    <w:right w:val="none" w:sz="0" w:space="0" w:color="auto"/>
                  </w:divBdr>
                  <w:divsChild>
                    <w:div w:id="75179034">
                      <w:marLeft w:val="0"/>
                      <w:marRight w:val="0"/>
                      <w:marTop w:val="0"/>
                      <w:marBottom w:val="0"/>
                      <w:divBdr>
                        <w:top w:val="none" w:sz="0" w:space="0" w:color="auto"/>
                        <w:left w:val="none" w:sz="0" w:space="0" w:color="auto"/>
                        <w:bottom w:val="none" w:sz="0" w:space="0" w:color="auto"/>
                        <w:right w:val="none" w:sz="0" w:space="0" w:color="auto"/>
                      </w:divBdr>
                    </w:div>
                  </w:divsChild>
                </w:div>
                <w:div w:id="1544515075">
                  <w:marLeft w:val="0"/>
                  <w:marRight w:val="0"/>
                  <w:marTop w:val="0"/>
                  <w:marBottom w:val="0"/>
                  <w:divBdr>
                    <w:top w:val="none" w:sz="0" w:space="0" w:color="auto"/>
                    <w:left w:val="none" w:sz="0" w:space="0" w:color="auto"/>
                    <w:bottom w:val="none" w:sz="0" w:space="0" w:color="auto"/>
                    <w:right w:val="none" w:sz="0" w:space="0" w:color="auto"/>
                  </w:divBdr>
                  <w:divsChild>
                    <w:div w:id="794251208">
                      <w:marLeft w:val="0"/>
                      <w:marRight w:val="0"/>
                      <w:marTop w:val="0"/>
                      <w:marBottom w:val="0"/>
                      <w:divBdr>
                        <w:top w:val="none" w:sz="0" w:space="0" w:color="auto"/>
                        <w:left w:val="none" w:sz="0" w:space="0" w:color="auto"/>
                        <w:bottom w:val="none" w:sz="0" w:space="0" w:color="auto"/>
                        <w:right w:val="none" w:sz="0" w:space="0" w:color="auto"/>
                      </w:divBdr>
                    </w:div>
                  </w:divsChild>
                </w:div>
                <w:div w:id="395007525">
                  <w:marLeft w:val="0"/>
                  <w:marRight w:val="0"/>
                  <w:marTop w:val="0"/>
                  <w:marBottom w:val="0"/>
                  <w:divBdr>
                    <w:top w:val="none" w:sz="0" w:space="0" w:color="auto"/>
                    <w:left w:val="none" w:sz="0" w:space="0" w:color="auto"/>
                    <w:bottom w:val="none" w:sz="0" w:space="0" w:color="auto"/>
                    <w:right w:val="none" w:sz="0" w:space="0" w:color="auto"/>
                  </w:divBdr>
                  <w:divsChild>
                    <w:div w:id="580913413">
                      <w:marLeft w:val="0"/>
                      <w:marRight w:val="0"/>
                      <w:marTop w:val="0"/>
                      <w:marBottom w:val="0"/>
                      <w:divBdr>
                        <w:top w:val="none" w:sz="0" w:space="0" w:color="auto"/>
                        <w:left w:val="none" w:sz="0" w:space="0" w:color="auto"/>
                        <w:bottom w:val="none" w:sz="0" w:space="0" w:color="auto"/>
                        <w:right w:val="none" w:sz="0" w:space="0" w:color="auto"/>
                      </w:divBdr>
                    </w:div>
                  </w:divsChild>
                </w:div>
                <w:div w:id="760300036">
                  <w:marLeft w:val="0"/>
                  <w:marRight w:val="0"/>
                  <w:marTop w:val="0"/>
                  <w:marBottom w:val="0"/>
                  <w:divBdr>
                    <w:top w:val="none" w:sz="0" w:space="0" w:color="auto"/>
                    <w:left w:val="none" w:sz="0" w:space="0" w:color="auto"/>
                    <w:bottom w:val="none" w:sz="0" w:space="0" w:color="auto"/>
                    <w:right w:val="none" w:sz="0" w:space="0" w:color="auto"/>
                  </w:divBdr>
                  <w:divsChild>
                    <w:div w:id="1886722638">
                      <w:marLeft w:val="0"/>
                      <w:marRight w:val="0"/>
                      <w:marTop w:val="0"/>
                      <w:marBottom w:val="0"/>
                      <w:divBdr>
                        <w:top w:val="none" w:sz="0" w:space="0" w:color="auto"/>
                        <w:left w:val="none" w:sz="0" w:space="0" w:color="auto"/>
                        <w:bottom w:val="none" w:sz="0" w:space="0" w:color="auto"/>
                        <w:right w:val="none" w:sz="0" w:space="0" w:color="auto"/>
                      </w:divBdr>
                    </w:div>
                  </w:divsChild>
                </w:div>
                <w:div w:id="20327621">
                  <w:marLeft w:val="0"/>
                  <w:marRight w:val="0"/>
                  <w:marTop w:val="0"/>
                  <w:marBottom w:val="0"/>
                  <w:divBdr>
                    <w:top w:val="none" w:sz="0" w:space="0" w:color="auto"/>
                    <w:left w:val="none" w:sz="0" w:space="0" w:color="auto"/>
                    <w:bottom w:val="none" w:sz="0" w:space="0" w:color="auto"/>
                    <w:right w:val="none" w:sz="0" w:space="0" w:color="auto"/>
                  </w:divBdr>
                  <w:divsChild>
                    <w:div w:id="743990179">
                      <w:marLeft w:val="0"/>
                      <w:marRight w:val="0"/>
                      <w:marTop w:val="0"/>
                      <w:marBottom w:val="0"/>
                      <w:divBdr>
                        <w:top w:val="none" w:sz="0" w:space="0" w:color="auto"/>
                        <w:left w:val="none" w:sz="0" w:space="0" w:color="auto"/>
                        <w:bottom w:val="none" w:sz="0" w:space="0" w:color="auto"/>
                        <w:right w:val="none" w:sz="0" w:space="0" w:color="auto"/>
                      </w:divBdr>
                    </w:div>
                  </w:divsChild>
                </w:div>
                <w:div w:id="1612861831">
                  <w:marLeft w:val="0"/>
                  <w:marRight w:val="0"/>
                  <w:marTop w:val="0"/>
                  <w:marBottom w:val="0"/>
                  <w:divBdr>
                    <w:top w:val="none" w:sz="0" w:space="0" w:color="auto"/>
                    <w:left w:val="none" w:sz="0" w:space="0" w:color="auto"/>
                    <w:bottom w:val="none" w:sz="0" w:space="0" w:color="auto"/>
                    <w:right w:val="none" w:sz="0" w:space="0" w:color="auto"/>
                  </w:divBdr>
                  <w:divsChild>
                    <w:div w:id="324288145">
                      <w:marLeft w:val="0"/>
                      <w:marRight w:val="0"/>
                      <w:marTop w:val="0"/>
                      <w:marBottom w:val="0"/>
                      <w:divBdr>
                        <w:top w:val="none" w:sz="0" w:space="0" w:color="auto"/>
                        <w:left w:val="none" w:sz="0" w:space="0" w:color="auto"/>
                        <w:bottom w:val="none" w:sz="0" w:space="0" w:color="auto"/>
                        <w:right w:val="none" w:sz="0" w:space="0" w:color="auto"/>
                      </w:divBdr>
                    </w:div>
                  </w:divsChild>
                </w:div>
                <w:div w:id="592401235">
                  <w:marLeft w:val="0"/>
                  <w:marRight w:val="0"/>
                  <w:marTop w:val="0"/>
                  <w:marBottom w:val="0"/>
                  <w:divBdr>
                    <w:top w:val="none" w:sz="0" w:space="0" w:color="auto"/>
                    <w:left w:val="none" w:sz="0" w:space="0" w:color="auto"/>
                    <w:bottom w:val="none" w:sz="0" w:space="0" w:color="auto"/>
                    <w:right w:val="none" w:sz="0" w:space="0" w:color="auto"/>
                  </w:divBdr>
                  <w:divsChild>
                    <w:div w:id="1420174466">
                      <w:marLeft w:val="0"/>
                      <w:marRight w:val="0"/>
                      <w:marTop w:val="0"/>
                      <w:marBottom w:val="0"/>
                      <w:divBdr>
                        <w:top w:val="none" w:sz="0" w:space="0" w:color="auto"/>
                        <w:left w:val="none" w:sz="0" w:space="0" w:color="auto"/>
                        <w:bottom w:val="none" w:sz="0" w:space="0" w:color="auto"/>
                        <w:right w:val="none" w:sz="0" w:space="0" w:color="auto"/>
                      </w:divBdr>
                    </w:div>
                  </w:divsChild>
                </w:div>
                <w:div w:id="311326011">
                  <w:marLeft w:val="0"/>
                  <w:marRight w:val="0"/>
                  <w:marTop w:val="0"/>
                  <w:marBottom w:val="0"/>
                  <w:divBdr>
                    <w:top w:val="none" w:sz="0" w:space="0" w:color="auto"/>
                    <w:left w:val="none" w:sz="0" w:space="0" w:color="auto"/>
                    <w:bottom w:val="none" w:sz="0" w:space="0" w:color="auto"/>
                    <w:right w:val="none" w:sz="0" w:space="0" w:color="auto"/>
                  </w:divBdr>
                  <w:divsChild>
                    <w:div w:id="921448402">
                      <w:marLeft w:val="0"/>
                      <w:marRight w:val="0"/>
                      <w:marTop w:val="0"/>
                      <w:marBottom w:val="0"/>
                      <w:divBdr>
                        <w:top w:val="none" w:sz="0" w:space="0" w:color="auto"/>
                        <w:left w:val="none" w:sz="0" w:space="0" w:color="auto"/>
                        <w:bottom w:val="none" w:sz="0" w:space="0" w:color="auto"/>
                        <w:right w:val="none" w:sz="0" w:space="0" w:color="auto"/>
                      </w:divBdr>
                    </w:div>
                  </w:divsChild>
                </w:div>
                <w:div w:id="2038968910">
                  <w:marLeft w:val="0"/>
                  <w:marRight w:val="0"/>
                  <w:marTop w:val="0"/>
                  <w:marBottom w:val="0"/>
                  <w:divBdr>
                    <w:top w:val="none" w:sz="0" w:space="0" w:color="auto"/>
                    <w:left w:val="none" w:sz="0" w:space="0" w:color="auto"/>
                    <w:bottom w:val="none" w:sz="0" w:space="0" w:color="auto"/>
                    <w:right w:val="none" w:sz="0" w:space="0" w:color="auto"/>
                  </w:divBdr>
                  <w:divsChild>
                    <w:div w:id="2029138564">
                      <w:marLeft w:val="0"/>
                      <w:marRight w:val="0"/>
                      <w:marTop w:val="0"/>
                      <w:marBottom w:val="0"/>
                      <w:divBdr>
                        <w:top w:val="none" w:sz="0" w:space="0" w:color="auto"/>
                        <w:left w:val="none" w:sz="0" w:space="0" w:color="auto"/>
                        <w:bottom w:val="none" w:sz="0" w:space="0" w:color="auto"/>
                        <w:right w:val="none" w:sz="0" w:space="0" w:color="auto"/>
                      </w:divBdr>
                    </w:div>
                  </w:divsChild>
                </w:div>
                <w:div w:id="885919349">
                  <w:marLeft w:val="0"/>
                  <w:marRight w:val="0"/>
                  <w:marTop w:val="0"/>
                  <w:marBottom w:val="0"/>
                  <w:divBdr>
                    <w:top w:val="none" w:sz="0" w:space="0" w:color="auto"/>
                    <w:left w:val="none" w:sz="0" w:space="0" w:color="auto"/>
                    <w:bottom w:val="none" w:sz="0" w:space="0" w:color="auto"/>
                    <w:right w:val="none" w:sz="0" w:space="0" w:color="auto"/>
                  </w:divBdr>
                  <w:divsChild>
                    <w:div w:id="3434004">
                      <w:marLeft w:val="0"/>
                      <w:marRight w:val="0"/>
                      <w:marTop w:val="0"/>
                      <w:marBottom w:val="0"/>
                      <w:divBdr>
                        <w:top w:val="none" w:sz="0" w:space="0" w:color="auto"/>
                        <w:left w:val="none" w:sz="0" w:space="0" w:color="auto"/>
                        <w:bottom w:val="none" w:sz="0" w:space="0" w:color="auto"/>
                        <w:right w:val="none" w:sz="0" w:space="0" w:color="auto"/>
                      </w:divBdr>
                    </w:div>
                  </w:divsChild>
                </w:div>
                <w:div w:id="893152263">
                  <w:marLeft w:val="0"/>
                  <w:marRight w:val="0"/>
                  <w:marTop w:val="0"/>
                  <w:marBottom w:val="0"/>
                  <w:divBdr>
                    <w:top w:val="none" w:sz="0" w:space="0" w:color="auto"/>
                    <w:left w:val="none" w:sz="0" w:space="0" w:color="auto"/>
                    <w:bottom w:val="none" w:sz="0" w:space="0" w:color="auto"/>
                    <w:right w:val="none" w:sz="0" w:space="0" w:color="auto"/>
                  </w:divBdr>
                  <w:divsChild>
                    <w:div w:id="468086009">
                      <w:marLeft w:val="0"/>
                      <w:marRight w:val="0"/>
                      <w:marTop w:val="0"/>
                      <w:marBottom w:val="0"/>
                      <w:divBdr>
                        <w:top w:val="none" w:sz="0" w:space="0" w:color="auto"/>
                        <w:left w:val="none" w:sz="0" w:space="0" w:color="auto"/>
                        <w:bottom w:val="none" w:sz="0" w:space="0" w:color="auto"/>
                        <w:right w:val="none" w:sz="0" w:space="0" w:color="auto"/>
                      </w:divBdr>
                    </w:div>
                  </w:divsChild>
                </w:div>
                <w:div w:id="438573998">
                  <w:marLeft w:val="0"/>
                  <w:marRight w:val="0"/>
                  <w:marTop w:val="0"/>
                  <w:marBottom w:val="0"/>
                  <w:divBdr>
                    <w:top w:val="none" w:sz="0" w:space="0" w:color="auto"/>
                    <w:left w:val="none" w:sz="0" w:space="0" w:color="auto"/>
                    <w:bottom w:val="none" w:sz="0" w:space="0" w:color="auto"/>
                    <w:right w:val="none" w:sz="0" w:space="0" w:color="auto"/>
                  </w:divBdr>
                  <w:divsChild>
                    <w:div w:id="1605065528">
                      <w:marLeft w:val="0"/>
                      <w:marRight w:val="0"/>
                      <w:marTop w:val="0"/>
                      <w:marBottom w:val="0"/>
                      <w:divBdr>
                        <w:top w:val="none" w:sz="0" w:space="0" w:color="auto"/>
                        <w:left w:val="none" w:sz="0" w:space="0" w:color="auto"/>
                        <w:bottom w:val="none" w:sz="0" w:space="0" w:color="auto"/>
                        <w:right w:val="none" w:sz="0" w:space="0" w:color="auto"/>
                      </w:divBdr>
                    </w:div>
                  </w:divsChild>
                </w:div>
                <w:div w:id="890922044">
                  <w:marLeft w:val="0"/>
                  <w:marRight w:val="0"/>
                  <w:marTop w:val="0"/>
                  <w:marBottom w:val="0"/>
                  <w:divBdr>
                    <w:top w:val="none" w:sz="0" w:space="0" w:color="auto"/>
                    <w:left w:val="none" w:sz="0" w:space="0" w:color="auto"/>
                    <w:bottom w:val="none" w:sz="0" w:space="0" w:color="auto"/>
                    <w:right w:val="none" w:sz="0" w:space="0" w:color="auto"/>
                  </w:divBdr>
                  <w:divsChild>
                    <w:div w:id="1973099320">
                      <w:marLeft w:val="0"/>
                      <w:marRight w:val="0"/>
                      <w:marTop w:val="0"/>
                      <w:marBottom w:val="0"/>
                      <w:divBdr>
                        <w:top w:val="none" w:sz="0" w:space="0" w:color="auto"/>
                        <w:left w:val="none" w:sz="0" w:space="0" w:color="auto"/>
                        <w:bottom w:val="none" w:sz="0" w:space="0" w:color="auto"/>
                        <w:right w:val="none" w:sz="0" w:space="0" w:color="auto"/>
                      </w:divBdr>
                    </w:div>
                  </w:divsChild>
                </w:div>
                <w:div w:id="193925523">
                  <w:marLeft w:val="0"/>
                  <w:marRight w:val="0"/>
                  <w:marTop w:val="0"/>
                  <w:marBottom w:val="0"/>
                  <w:divBdr>
                    <w:top w:val="none" w:sz="0" w:space="0" w:color="auto"/>
                    <w:left w:val="none" w:sz="0" w:space="0" w:color="auto"/>
                    <w:bottom w:val="none" w:sz="0" w:space="0" w:color="auto"/>
                    <w:right w:val="none" w:sz="0" w:space="0" w:color="auto"/>
                  </w:divBdr>
                  <w:divsChild>
                    <w:div w:id="2063945684">
                      <w:marLeft w:val="0"/>
                      <w:marRight w:val="0"/>
                      <w:marTop w:val="0"/>
                      <w:marBottom w:val="0"/>
                      <w:divBdr>
                        <w:top w:val="none" w:sz="0" w:space="0" w:color="auto"/>
                        <w:left w:val="none" w:sz="0" w:space="0" w:color="auto"/>
                        <w:bottom w:val="none" w:sz="0" w:space="0" w:color="auto"/>
                        <w:right w:val="none" w:sz="0" w:space="0" w:color="auto"/>
                      </w:divBdr>
                    </w:div>
                  </w:divsChild>
                </w:div>
                <w:div w:id="329061680">
                  <w:marLeft w:val="0"/>
                  <w:marRight w:val="0"/>
                  <w:marTop w:val="0"/>
                  <w:marBottom w:val="0"/>
                  <w:divBdr>
                    <w:top w:val="none" w:sz="0" w:space="0" w:color="auto"/>
                    <w:left w:val="none" w:sz="0" w:space="0" w:color="auto"/>
                    <w:bottom w:val="none" w:sz="0" w:space="0" w:color="auto"/>
                    <w:right w:val="none" w:sz="0" w:space="0" w:color="auto"/>
                  </w:divBdr>
                  <w:divsChild>
                    <w:div w:id="1040277184">
                      <w:marLeft w:val="0"/>
                      <w:marRight w:val="0"/>
                      <w:marTop w:val="0"/>
                      <w:marBottom w:val="0"/>
                      <w:divBdr>
                        <w:top w:val="none" w:sz="0" w:space="0" w:color="auto"/>
                        <w:left w:val="none" w:sz="0" w:space="0" w:color="auto"/>
                        <w:bottom w:val="none" w:sz="0" w:space="0" w:color="auto"/>
                        <w:right w:val="none" w:sz="0" w:space="0" w:color="auto"/>
                      </w:divBdr>
                    </w:div>
                  </w:divsChild>
                </w:div>
                <w:div w:id="2126002271">
                  <w:marLeft w:val="0"/>
                  <w:marRight w:val="0"/>
                  <w:marTop w:val="0"/>
                  <w:marBottom w:val="0"/>
                  <w:divBdr>
                    <w:top w:val="none" w:sz="0" w:space="0" w:color="auto"/>
                    <w:left w:val="none" w:sz="0" w:space="0" w:color="auto"/>
                    <w:bottom w:val="none" w:sz="0" w:space="0" w:color="auto"/>
                    <w:right w:val="none" w:sz="0" w:space="0" w:color="auto"/>
                  </w:divBdr>
                  <w:divsChild>
                    <w:div w:id="1388870815">
                      <w:marLeft w:val="0"/>
                      <w:marRight w:val="0"/>
                      <w:marTop w:val="0"/>
                      <w:marBottom w:val="0"/>
                      <w:divBdr>
                        <w:top w:val="none" w:sz="0" w:space="0" w:color="auto"/>
                        <w:left w:val="none" w:sz="0" w:space="0" w:color="auto"/>
                        <w:bottom w:val="none" w:sz="0" w:space="0" w:color="auto"/>
                        <w:right w:val="none" w:sz="0" w:space="0" w:color="auto"/>
                      </w:divBdr>
                    </w:div>
                  </w:divsChild>
                </w:div>
                <w:div w:id="389229068">
                  <w:marLeft w:val="0"/>
                  <w:marRight w:val="0"/>
                  <w:marTop w:val="0"/>
                  <w:marBottom w:val="0"/>
                  <w:divBdr>
                    <w:top w:val="none" w:sz="0" w:space="0" w:color="auto"/>
                    <w:left w:val="none" w:sz="0" w:space="0" w:color="auto"/>
                    <w:bottom w:val="none" w:sz="0" w:space="0" w:color="auto"/>
                    <w:right w:val="none" w:sz="0" w:space="0" w:color="auto"/>
                  </w:divBdr>
                  <w:divsChild>
                    <w:div w:id="499976987">
                      <w:marLeft w:val="0"/>
                      <w:marRight w:val="0"/>
                      <w:marTop w:val="0"/>
                      <w:marBottom w:val="0"/>
                      <w:divBdr>
                        <w:top w:val="none" w:sz="0" w:space="0" w:color="auto"/>
                        <w:left w:val="none" w:sz="0" w:space="0" w:color="auto"/>
                        <w:bottom w:val="none" w:sz="0" w:space="0" w:color="auto"/>
                        <w:right w:val="none" w:sz="0" w:space="0" w:color="auto"/>
                      </w:divBdr>
                    </w:div>
                  </w:divsChild>
                </w:div>
                <w:div w:id="1075199719">
                  <w:marLeft w:val="0"/>
                  <w:marRight w:val="0"/>
                  <w:marTop w:val="0"/>
                  <w:marBottom w:val="0"/>
                  <w:divBdr>
                    <w:top w:val="none" w:sz="0" w:space="0" w:color="auto"/>
                    <w:left w:val="none" w:sz="0" w:space="0" w:color="auto"/>
                    <w:bottom w:val="none" w:sz="0" w:space="0" w:color="auto"/>
                    <w:right w:val="none" w:sz="0" w:space="0" w:color="auto"/>
                  </w:divBdr>
                  <w:divsChild>
                    <w:div w:id="905409089">
                      <w:marLeft w:val="0"/>
                      <w:marRight w:val="0"/>
                      <w:marTop w:val="0"/>
                      <w:marBottom w:val="0"/>
                      <w:divBdr>
                        <w:top w:val="none" w:sz="0" w:space="0" w:color="auto"/>
                        <w:left w:val="none" w:sz="0" w:space="0" w:color="auto"/>
                        <w:bottom w:val="none" w:sz="0" w:space="0" w:color="auto"/>
                        <w:right w:val="none" w:sz="0" w:space="0" w:color="auto"/>
                      </w:divBdr>
                    </w:div>
                  </w:divsChild>
                </w:div>
                <w:div w:id="710111583">
                  <w:marLeft w:val="0"/>
                  <w:marRight w:val="0"/>
                  <w:marTop w:val="0"/>
                  <w:marBottom w:val="0"/>
                  <w:divBdr>
                    <w:top w:val="none" w:sz="0" w:space="0" w:color="auto"/>
                    <w:left w:val="none" w:sz="0" w:space="0" w:color="auto"/>
                    <w:bottom w:val="none" w:sz="0" w:space="0" w:color="auto"/>
                    <w:right w:val="none" w:sz="0" w:space="0" w:color="auto"/>
                  </w:divBdr>
                  <w:divsChild>
                    <w:div w:id="1022052271">
                      <w:marLeft w:val="0"/>
                      <w:marRight w:val="0"/>
                      <w:marTop w:val="0"/>
                      <w:marBottom w:val="0"/>
                      <w:divBdr>
                        <w:top w:val="none" w:sz="0" w:space="0" w:color="auto"/>
                        <w:left w:val="none" w:sz="0" w:space="0" w:color="auto"/>
                        <w:bottom w:val="none" w:sz="0" w:space="0" w:color="auto"/>
                        <w:right w:val="none" w:sz="0" w:space="0" w:color="auto"/>
                      </w:divBdr>
                    </w:div>
                  </w:divsChild>
                </w:div>
                <w:div w:id="838470460">
                  <w:marLeft w:val="0"/>
                  <w:marRight w:val="0"/>
                  <w:marTop w:val="0"/>
                  <w:marBottom w:val="0"/>
                  <w:divBdr>
                    <w:top w:val="none" w:sz="0" w:space="0" w:color="auto"/>
                    <w:left w:val="none" w:sz="0" w:space="0" w:color="auto"/>
                    <w:bottom w:val="none" w:sz="0" w:space="0" w:color="auto"/>
                    <w:right w:val="none" w:sz="0" w:space="0" w:color="auto"/>
                  </w:divBdr>
                  <w:divsChild>
                    <w:div w:id="161509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880</Words>
  <Characters>5018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2018-11-19T10:25:00Z</dcterms:created>
  <dcterms:modified xsi:type="dcterms:W3CDTF">2018-11-19T10:26:00Z</dcterms:modified>
</cp:coreProperties>
</file>